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1</w:t>
      </w:r>
    </w:p>
    <w:p>
      <w:pPr>
        <w:spacing w:after="149"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浙江健康码申领使用说明</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浙江健康码可通过两种途径申请办理</w:t>
      </w:r>
      <w:bookmarkStart w:id="0" w:name="_GoBack"/>
      <w:bookmarkEnd w:id="0"/>
      <w:r>
        <w:rPr>
          <w:rFonts w:hint="eastAsia" w:ascii="仿宋_GB2312" w:eastAsia="仿宋_GB2312"/>
          <w:sz w:val="32"/>
          <w:szCs w:val="32"/>
        </w:rPr>
        <w:t>。一是登录“浙里办”APP，进入首页“健康码专区”，在“浙江健康码申领”栏目下选择对应城市办理；二是支付宝首页搜索“浙江健康码”，选择对应城市办理。其中：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1、已注册“浙里办”APP或支付宝账号的用户，按照提示填写健康信息并作出承诺后，即可领取浙江健康码。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2、持有外省（市）健康码，且未申领浙江健康码的用户，通过“浙里办”APP首页-“健康码专区”-“跨省互认健康码申领”，无需填写信息即可领取跨省互认健康码。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3、自境外入浙（返浙）人员，通过“浙里办”APP首页-“健康码专区”-“国际健康码申领”，输入手机号、验证码后即可领取国际健康码。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如有疑问，可拨打咨询电话：</w:t>
      </w:r>
      <w:r>
        <w:rPr>
          <w:rFonts w:ascii="仿宋_GB2312" w:eastAsia="仿宋_GB2312"/>
          <w:sz w:val="32"/>
          <w:szCs w:val="32"/>
        </w:rPr>
        <w:t>0574</w:t>
      </w:r>
      <w:r>
        <w:rPr>
          <w:rFonts w:hint="eastAsia" w:ascii="仿宋_GB2312" w:eastAsia="仿宋_GB2312"/>
          <w:sz w:val="32"/>
          <w:szCs w:val="32"/>
        </w:rPr>
        <w:t>—12345。</w:t>
      </w: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黑体" w:hAnsi="黑体" w:eastAsia="黑体" w:cs="黑体"/>
          <w:kern w:val="0"/>
          <w:sz w:val="28"/>
          <w:szCs w:val="28"/>
          <w:shd w:val="clear" w:color="auto" w:fill="FFFFFF"/>
        </w:rPr>
      </w:pPr>
    </w:p>
    <w:p>
      <w:pPr>
        <w:spacing w:line="500" w:lineRule="exac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rPr>
        <w:t>附件</w:t>
      </w:r>
      <w:r>
        <w:rPr>
          <w:rFonts w:hint="eastAsia" w:ascii="仿宋_GB2312" w:hAnsi="仿宋_GB2312" w:eastAsia="仿宋_GB2312" w:cs="仿宋_GB2312"/>
          <w:kern w:val="0"/>
          <w:sz w:val="32"/>
          <w:szCs w:val="32"/>
          <w:shd w:val="clear" w:color="auto" w:fill="FFFFFF"/>
          <w:lang w:val="en-US" w:eastAsia="zh-CN"/>
        </w:rPr>
        <w:t>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00" w:lineRule="exact"/>
        <w:ind w:left="119" w:right="119" w:firstLine="0"/>
        <w:contextualSpacing w:val="0"/>
        <w:jc w:val="center"/>
        <w:textAlignment w:val="auto"/>
        <w:outlineLvl w:val="9"/>
        <w:rPr>
          <w:rFonts w:ascii="Sans-serif" w:hAnsi="Sans-serif" w:eastAsia="宋体" w:cs="Times New Roman"/>
          <w:b/>
          <w:bCs/>
          <w:snapToGrid/>
          <w:vanish w:val="0"/>
          <w:color w:val="auto"/>
          <w:spacing w:val="0"/>
          <w:w w:val="100"/>
          <w:kern w:val="0"/>
          <w:position w:val="0"/>
          <w:sz w:val="24"/>
          <w:szCs w:val="24"/>
          <w:u w:val="none" w:color="auto"/>
          <w:vertAlign w:val="baseline"/>
          <w:lang w:val="en-US" w:eastAsia="zh-CN" w:bidi="ar-SA"/>
        </w:rPr>
      </w:pPr>
      <w:r>
        <w:rPr>
          <w:rFonts w:hint="eastAsia" w:ascii="方正小标宋简体" w:hAnsi="方正小标宋简体" w:eastAsia="宋体" w:cs="Times New Roman"/>
          <w:b/>
          <w:bCs/>
          <w:caps w:val="0"/>
          <w:smallCaps w:val="0"/>
          <w:snapToGrid/>
          <w:vanish w:val="0"/>
          <w:color w:val="111111"/>
          <w:spacing w:val="14"/>
          <w:w w:val="100"/>
          <w:kern w:val="0"/>
          <w:position w:val="0"/>
          <w:sz w:val="30"/>
          <w:szCs w:val="30"/>
          <w:u w:val="none" w:color="auto"/>
          <w:shd w:val="clear" w:color="auto" w:fill="FFFFFF"/>
          <w:vertAlign w:val="baseline"/>
          <w:lang w:val="en-US" w:eastAsia="zh-CN" w:bidi="ar-SA"/>
        </w:rPr>
        <w:t>浙江省宁波市海曙区面向2020届优秀高校毕业生选聘党政领导储备干部和紧缺优秀人才的考生健康申请表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3、报考岗位：□党政领导储备干部  □紧缺优秀人才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具体岗位名称：</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8、宁波考生：近14天内是否去过宁波外其他地区：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申报日期：2020年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2"/>
          <w:w w:val="100"/>
          <w:kern w:val="0"/>
          <w:position w:val="0"/>
          <w:sz w:val="32"/>
          <w:szCs w:val="32"/>
          <w:u w:val="none" w:color="auto"/>
          <w:vertAlign w:val="baseline"/>
          <w:lang w:val="en-US" w:eastAsia="zh-CN" w:bidi="ar-SA"/>
        </w:rPr>
        <w:t>附件3</w:t>
      </w:r>
    </w:p>
    <w:tbl>
      <w:tblPr>
        <w:tblStyle w:val="7"/>
        <w:tblpPr w:leftFromText="180" w:rightFromText="180" w:vertAnchor="text" w:horzAnchor="page" w:tblpX="1914" w:tblpY="2019"/>
        <w:tblOverlap w:val="never"/>
        <w:tblW w:w="7870" w:type="dxa"/>
        <w:tblInd w:w="0" w:type="dxa"/>
        <w:shd w:val="clear" w:color="auto" w:fill="auto"/>
        <w:tblLayout w:type="fixed"/>
        <w:tblCellMar>
          <w:top w:w="0" w:type="dxa"/>
          <w:left w:w="0" w:type="dxa"/>
          <w:bottom w:w="0" w:type="dxa"/>
          <w:right w:w="0" w:type="dxa"/>
        </w:tblCellMar>
      </w:tblPr>
      <w:tblGrid>
        <w:gridCol w:w="3745"/>
        <w:gridCol w:w="4125"/>
      </w:tblGrid>
      <w:tr>
        <w:tblPrEx>
          <w:shd w:val="clear" w:color="auto" w:fill="auto"/>
          <w:tblLayout w:type="fixed"/>
          <w:tblCellMar>
            <w:top w:w="0" w:type="dxa"/>
            <w:left w:w="0" w:type="dxa"/>
            <w:bottom w:w="0" w:type="dxa"/>
            <w:right w:w="0" w:type="dxa"/>
          </w:tblCellMar>
        </w:tblPrEx>
        <w:trPr>
          <w:trHeight w:val="600" w:hRule="atLeast"/>
        </w:trPr>
        <w:tc>
          <w:tcPr>
            <w:tcW w:w="3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招聘岗位</w:t>
            </w:r>
          </w:p>
        </w:tc>
        <w:tc>
          <w:tcPr>
            <w:tcW w:w="4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指定邮箱</w:t>
            </w:r>
          </w:p>
        </w:tc>
      </w:tr>
      <w:tr>
        <w:tblPrEx>
          <w:tblLayout w:type="fixed"/>
          <w:tblCellMar>
            <w:top w:w="0" w:type="dxa"/>
            <w:left w:w="0" w:type="dxa"/>
            <w:bottom w:w="0" w:type="dxa"/>
            <w:right w:w="0" w:type="dxa"/>
          </w:tblCellMar>
        </w:tblPrEx>
        <w:trPr>
          <w:trHeight w:val="390" w:hRule="atLeast"/>
          <w:hidden/>
        </w:trPr>
        <w:tc>
          <w:tcPr>
            <w:tcW w:w="3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方正小标宋简体" w:hAnsi="方正小标宋简体" w:eastAsia="宋体" w:cs="Times New Roman"/>
                <w:b/>
                <w:bCs/>
                <w:caps w:val="0"/>
                <w:smallCaps w:val="0"/>
                <w:snapToGrid/>
                <w:vanish w:val="0"/>
                <w:color w:val="111111"/>
                <w:spacing w:val="14"/>
                <w:w w:val="100"/>
                <w:kern w:val="0"/>
                <w:position w:val="0"/>
                <w:sz w:val="30"/>
                <w:szCs w:val="30"/>
                <w:u w:val="none" w:color="auto"/>
                <w:shd w:val="clear" w:color="auto" w:fill="FFFFFF"/>
                <w:vertAlign w:val="baseline"/>
                <w:lang w:val="en-US" w:eastAsia="zh-CN" w:bidi="ar-SA"/>
              </w:rPr>
              <w:t>党政领导储备干部</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800080"/>
                <w:sz w:val="24"/>
                <w:szCs w:val="24"/>
                <w:u w:val="single"/>
                <w:lang w:val="en-US" w:eastAsia="zh-CN"/>
              </w:rPr>
            </w:pPr>
            <w:r>
              <w:rPr>
                <w:rFonts w:hint="eastAsia" w:ascii="仿宋" w:hAnsi="仿宋" w:eastAsia="仿宋" w:cs="仿宋"/>
                <w:kern w:val="0"/>
                <w:sz w:val="28"/>
                <w:szCs w:val="28"/>
                <w:shd w:val="clear" w:color="auto" w:fill="FFFFFF"/>
                <w:lang w:val="en-US" w:eastAsia="zh-CN"/>
              </w:rPr>
              <w:t>hsggk@163.com</w:t>
            </w:r>
          </w:p>
        </w:tc>
      </w:tr>
      <w:tr>
        <w:tblPrEx>
          <w:tblLayout w:type="fixed"/>
          <w:tblCellMar>
            <w:top w:w="0" w:type="dxa"/>
            <w:left w:w="0" w:type="dxa"/>
            <w:bottom w:w="0" w:type="dxa"/>
            <w:right w:w="0" w:type="dxa"/>
          </w:tblCellMar>
        </w:tblPrEx>
        <w:trPr>
          <w:trHeight w:val="390" w:hRule="atLeast"/>
          <w:hidden/>
        </w:trPr>
        <w:tc>
          <w:tcPr>
            <w:tcW w:w="3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方正小标宋简体" w:hAnsi="方正小标宋简体" w:eastAsia="宋体" w:cs="Times New Roman"/>
                <w:b/>
                <w:bCs/>
                <w:caps w:val="0"/>
                <w:smallCaps w:val="0"/>
                <w:snapToGrid/>
                <w:vanish w:val="0"/>
                <w:color w:val="111111"/>
                <w:spacing w:val="14"/>
                <w:w w:val="100"/>
                <w:kern w:val="0"/>
                <w:position w:val="0"/>
                <w:sz w:val="30"/>
                <w:szCs w:val="30"/>
                <w:u w:val="none" w:color="auto"/>
                <w:shd w:val="clear" w:color="auto" w:fill="FFFFFF"/>
                <w:vertAlign w:val="baseline"/>
                <w:lang w:val="en-US" w:eastAsia="zh-CN" w:bidi="ar-SA"/>
              </w:rPr>
              <w:t>紧缺优秀人才</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66089168@qq.com</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contextualSpacing w:val="0"/>
        <w:jc w:val="center"/>
        <w:textAlignment w:val="auto"/>
        <w:outlineLvl w:val="9"/>
        <w:rPr>
          <w:rFonts w:hint="eastAsia" w:ascii="方正大标宋简体" w:hAnsi="方正大标宋简体" w:eastAsia="方正大标宋简体" w:cs="方正大标宋简体"/>
          <w:caps w:val="0"/>
          <w:smallCaps w:val="0"/>
          <w:snapToGrid/>
          <w:vanish w:val="0"/>
          <w:color w:val="auto"/>
          <w:spacing w:val="2"/>
          <w:w w:val="100"/>
          <w:kern w:val="0"/>
          <w:position w:val="0"/>
          <w:sz w:val="44"/>
          <w:szCs w:val="44"/>
          <w:u w:val="none" w:color="auto"/>
          <w:vertAlign w:val="baseline"/>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contextualSpacing w:val="0"/>
        <w:jc w:val="center"/>
        <w:textAlignment w:val="auto"/>
        <w:outlineLvl w:val="9"/>
        <w:rPr>
          <w:rFonts w:hint="eastAsia" w:ascii="方正大标宋简体" w:hAnsi="方正大标宋简体" w:eastAsia="方正大标宋简体" w:cs="方正大标宋简体"/>
          <w:caps w:val="0"/>
          <w:smallCaps w:val="0"/>
          <w:snapToGrid/>
          <w:vanish w:val="0"/>
          <w:color w:val="auto"/>
          <w:spacing w:val="2"/>
          <w:w w:val="100"/>
          <w:kern w:val="0"/>
          <w:position w:val="0"/>
          <w:sz w:val="44"/>
          <w:szCs w:val="44"/>
          <w:u w:val="none" w:color="auto"/>
          <w:vertAlign w:val="baseline"/>
          <w:lang w:val="en-US" w:eastAsia="zh-CN" w:bidi="ar-SA"/>
        </w:rPr>
      </w:pPr>
      <w:r>
        <w:rPr>
          <w:rFonts w:hint="eastAsia" w:ascii="方正大标宋简体" w:hAnsi="方正大标宋简体" w:eastAsia="方正大标宋简体" w:cs="方正大标宋简体"/>
          <w:caps w:val="0"/>
          <w:smallCaps w:val="0"/>
          <w:snapToGrid/>
          <w:vanish w:val="0"/>
          <w:color w:val="auto"/>
          <w:spacing w:val="2"/>
          <w:w w:val="100"/>
          <w:kern w:val="0"/>
          <w:position w:val="0"/>
          <w:sz w:val="44"/>
          <w:szCs w:val="44"/>
          <w:u w:val="none" w:color="auto"/>
          <w:vertAlign w:val="baseline"/>
          <w:lang w:val="en-US" w:eastAsia="zh-CN" w:bidi="ar-SA"/>
        </w:rPr>
        <w:t>《考生健康申请表》发送指定邮箱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auto"/>
    <w:pitch w:val="default"/>
    <w:sig w:usb0="00000000" w:usb1="00000000" w:usb2="00000000" w:usb3="00000000" w:csb0="80000000" w:csb1="00000000"/>
  </w:font>
  <w:font w:name="方正大标宋简体">
    <w:panose1 w:val="03000509000000000000"/>
    <w:charset w:val="86"/>
    <w:family w:val="auto"/>
    <w:pitch w:val="default"/>
    <w:sig w:usb0="00000001" w:usb1="080E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3E1E"/>
    <w:rsid w:val="00177041"/>
    <w:rsid w:val="005B0934"/>
    <w:rsid w:val="009917D5"/>
    <w:rsid w:val="00A801C8"/>
    <w:rsid w:val="01157C6C"/>
    <w:rsid w:val="02DC26FA"/>
    <w:rsid w:val="09441344"/>
    <w:rsid w:val="0F335ED8"/>
    <w:rsid w:val="1561133C"/>
    <w:rsid w:val="18E05CAB"/>
    <w:rsid w:val="1E9F6E16"/>
    <w:rsid w:val="20614AD6"/>
    <w:rsid w:val="236829D7"/>
    <w:rsid w:val="32226602"/>
    <w:rsid w:val="34501F60"/>
    <w:rsid w:val="39920810"/>
    <w:rsid w:val="46371876"/>
    <w:rsid w:val="487D5773"/>
    <w:rsid w:val="4F80736F"/>
    <w:rsid w:val="523363F6"/>
    <w:rsid w:val="556716C3"/>
    <w:rsid w:val="56562C46"/>
    <w:rsid w:val="58B235B1"/>
    <w:rsid w:val="5AC22F76"/>
    <w:rsid w:val="5C6055CC"/>
    <w:rsid w:val="5D2E3477"/>
    <w:rsid w:val="5D545D28"/>
    <w:rsid w:val="5EDC0855"/>
    <w:rsid w:val="60010159"/>
    <w:rsid w:val="60BE2741"/>
    <w:rsid w:val="641C5F64"/>
    <w:rsid w:val="68ED3E1E"/>
    <w:rsid w:val="70AA007B"/>
    <w:rsid w:val="70D82DF6"/>
    <w:rsid w:val="74E0603E"/>
    <w:rsid w:val="7A144F11"/>
    <w:rsid w:val="7B2633A0"/>
    <w:rsid w:val="7C7D3F69"/>
    <w:rsid w:val="7F800A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3"/>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226</Words>
  <Characters>1292</Characters>
  <Lines>10</Lines>
  <Paragraphs>3</Paragraphs>
  <TotalTime>2</TotalTime>
  <ScaleCrop>false</ScaleCrop>
  <LinksUpToDate>false</LinksUpToDate>
  <CharactersWithSpaces>1515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2020-05-27T13:09:00Z</dcterms:created>
  <dc:creator>7308</dc:creator>
  <cp:lastModifiedBy>Administrator</cp:lastModifiedBy>
  <cp:lastPrinted>2020-07-16T01:30:00Z</cp:lastPrinted>
  <dcterms:modified xsi:type="dcterms:W3CDTF">2020-07-16T07:39:39Z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