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28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787"/>
        <w:gridCol w:w="2373"/>
        <w:gridCol w:w="1842"/>
        <w:gridCol w:w="11278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25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</w:rPr>
              <w:t>岗位类别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</w:rPr>
              <w:t>名称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</w:rPr>
              <w:t>招聘人数</w:t>
            </w:r>
          </w:p>
        </w:tc>
        <w:tc>
          <w:tcPr>
            <w:tcW w:w="6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专技岗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专职辅导员1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2名</w:t>
            </w:r>
          </w:p>
        </w:tc>
        <w:tc>
          <w:tcPr>
            <w:tcW w:w="6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专业不限；研究生学历、硕士及以上学位；30周岁及以下（1989年7月1日以后出生）；需入住女生宿舍，限女性；限应届毕业生。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专技岗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专职辅导员2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2名</w:t>
            </w:r>
          </w:p>
        </w:tc>
        <w:tc>
          <w:tcPr>
            <w:tcW w:w="6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专业不限；研究生学历、硕士及以上学位；30周岁及以下（1989年7月1日以后出生）；需入住男生宿舍，限男性；限应届毕业生。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专技岗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专职辅导员3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3名</w:t>
            </w:r>
          </w:p>
        </w:tc>
        <w:tc>
          <w:tcPr>
            <w:tcW w:w="6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专业不限；本科及以上学历、硕士学位；40周岁及以下（1979年7月1日以后出生）；具有3年及以上高校工作经历。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专技岗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专职辅导员4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5名</w:t>
            </w:r>
          </w:p>
        </w:tc>
        <w:tc>
          <w:tcPr>
            <w:tcW w:w="6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</w:rPr>
              <w:t>专业不限；本科及以上学历；40周岁及以下（1979年7月1日以后出生）；具有3年及以上高校工作经历。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E1992"/>
    <w:rsid w:val="4E1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2020-07-18T07:02:00Z</dcterms:created>
  <dc:creator>Administrator</dc:creator>
  <cp:lastModifiedBy>Administrator</cp:lastModifiedBy>
  <dcterms:modified xsi:type="dcterms:W3CDTF">2020-07-18T07:04:00Z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