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07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07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-10"/>
          <w:sz w:val="40"/>
          <w:szCs w:val="40"/>
          <w:bdr w:val="none" w:color="auto" w:sz="0" w:space="0"/>
          <w:shd w:val="clear" w:fill="FFFFFF"/>
        </w:rPr>
        <w:t>泉州台商投资区部分公立学校专项公开招聘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07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-10"/>
          <w:sz w:val="40"/>
          <w:szCs w:val="40"/>
          <w:bdr w:val="none" w:color="auto" w:sz="0" w:space="0"/>
          <w:shd w:val="clear" w:fill="FFFFFF"/>
        </w:rPr>
        <w:t>新任教师报名登记表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07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-10"/>
          <w:sz w:val="36"/>
          <w:szCs w:val="36"/>
          <w:bdr w:val="none" w:color="auto" w:sz="0" w:space="0"/>
          <w:shd w:val="clear" w:fill="FFFFFF"/>
        </w:rPr>
        <w:t> </w:t>
      </w:r>
    </w:p>
    <w:tbl>
      <w:tblPr>
        <w:tblW w:w="94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566"/>
        <w:gridCol w:w="270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3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551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6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9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3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号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码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1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3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5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资格证号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3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31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31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230" w:right="-107" w:hanging="23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230" w:right="-107" w:hanging="23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培养方式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3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15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现居住地</w:t>
            </w:r>
          </w:p>
        </w:tc>
        <w:tc>
          <w:tcPr>
            <w:tcW w:w="3359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3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3359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邮编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-10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-10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218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7274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219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应聘学校</w:t>
            </w:r>
          </w:p>
        </w:tc>
        <w:tc>
          <w:tcPr>
            <w:tcW w:w="3864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250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2" w:hRule="atLeast"/>
          <w:jc w:val="center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8713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 w:firstLine="48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35号）。若提供信息不属实，一经查实,本人将自觉接受被取消应聘资格的后果。特此承诺。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 w:firstLine="540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考生签字： 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 w:firstLine="636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年      月  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F20F5"/>
    <w:rsid w:val="49C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2020-07-17T03:20:00Z</dcterms:created>
  <dc:creator>不会游泳的怪兽兔</dc:creator>
  <cp:lastModifiedBy>不会游泳的怪兽兔</cp:lastModifiedBy>
  <dcterms:modified xsi:type="dcterms:W3CDTF">2020-07-17T03:20:57Z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