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8" w:rsidRPr="003F55BC" w:rsidRDefault="00D8044C">
      <w:pPr>
        <w:jc w:val="left"/>
        <w:rPr>
          <w:rFonts w:ascii="宋体" w:eastAsia="宋体" w:hAnsi="宋体" w:cs="Times New Roman"/>
          <w:color w:val="000000" w:themeColor="text1"/>
          <w:sz w:val="32"/>
          <w:szCs w:val="32"/>
        </w:rPr>
      </w:pPr>
      <w:r w:rsidRPr="003F55BC">
        <w:rPr>
          <w:rFonts w:ascii="宋体" w:eastAsia="宋体" w:hAnsi="宋体" w:cs="Times New Roman"/>
          <w:color w:val="000000" w:themeColor="text1"/>
          <w:sz w:val="32"/>
          <w:szCs w:val="32"/>
        </w:rPr>
        <w:t>附件</w:t>
      </w:r>
      <w:r w:rsidR="00F037C4" w:rsidRPr="003F55BC">
        <w:rPr>
          <w:rFonts w:ascii="宋体" w:eastAsia="宋体" w:hAnsi="宋体" w:cs="Times New Roman"/>
          <w:color w:val="000000" w:themeColor="text1"/>
          <w:sz w:val="32"/>
          <w:szCs w:val="32"/>
        </w:rPr>
        <w:t>2</w:t>
      </w:r>
    </w:p>
    <w:p w:rsidR="001B2A58" w:rsidRDefault="00F037C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037C4"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2020年成武县教体系统公开引进高层次人才疫情防控注意事项</w:t>
      </w:r>
    </w:p>
    <w:p w:rsidR="001B2A58" w:rsidRDefault="001B2A58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1B2A58" w:rsidRDefault="00D8044C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根据新冠肺炎常态化疫情防控有关规定，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 w:rsidR="001E11B2">
        <w:rPr>
          <w:rFonts w:ascii="Times New Roman" w:eastAsia="仿宋_GB2312" w:hAnsi="Times New Roman"/>
          <w:color w:val="000000" w:themeColor="text1"/>
          <w:sz w:val="32"/>
          <w:szCs w:val="32"/>
        </w:rPr>
        <w:t>在进行资格审查和面试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时，需通过微信搜索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山东电子健康通行卡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，或支付宝首页搜索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山东电子健康通行卡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申领山东省健康通行码（省内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在通行码申请模块申领，省外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在来鲁申报模块申领）。按照疫情防控有关规定，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要自觉接受隔离观察、健康管理和核</w:t>
      </w:r>
      <w:r w:rsidR="00BA7A0F">
        <w:rPr>
          <w:rFonts w:ascii="Times New Roman" w:eastAsia="仿宋_GB2312" w:hAnsi="Times New Roman"/>
          <w:color w:val="000000" w:themeColor="text1"/>
          <w:sz w:val="32"/>
          <w:szCs w:val="32"/>
        </w:rPr>
        <w:t>酸检测等。对不遵守疫情防控管理规定，不服从工作人员管理，影响资格审查和面试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秩序的，将依法依规追究责任。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</w:p>
    <w:p w:rsidR="001B2A58" w:rsidRDefault="00D8044C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一、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 w:rsidR="00BA7A0F">
        <w:rPr>
          <w:rFonts w:ascii="Times New Roman" w:eastAsia="仿宋_GB2312" w:hAnsi="Times New Roman"/>
          <w:color w:val="000000" w:themeColor="text1"/>
          <w:sz w:val="32"/>
          <w:szCs w:val="32"/>
        </w:rPr>
        <w:t>进行资格审查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时应佩戴口罩，出示本人有效期内的第二代身份证、山东省电子健康通行码等证件，并主动接受体温检测。体温检测正常（未超过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37.3</w:t>
      </w:r>
      <w:r>
        <w:rPr>
          <w:rFonts w:ascii="Times New Roman" w:eastAsia="仿宋_GB2312" w:hAnsi="Times New Roman"/>
          <w:color w:val="000000" w:themeColor="text1"/>
          <w:sz w:val="32"/>
          <w:szCs w:val="21"/>
          <w:shd w:val="clear" w:color="auto" w:fill="FFFFFF"/>
        </w:rPr>
        <w:t>℃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），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且持有山东省电子健康通行码（绿码）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方可进入</w:t>
      </w:r>
      <w:r w:rsidR="00BA7A0F">
        <w:rPr>
          <w:rFonts w:ascii="Times New Roman" w:eastAsia="仿宋_GB2312" w:hAnsi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地点。持非绿码的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，须提供</w:t>
      </w:r>
      <w:r w:rsidR="00BA7A0F">
        <w:rPr>
          <w:rFonts w:ascii="Times New Roman" w:eastAsia="仿宋_GB2312" w:hAnsi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天内我省检测机构检测后的新冠病毒核酸检测阴性证明（此部分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须转移至隔离室，并在做好个人防护的情况下报名）。无法提供健康证明的，以及经现场卫生防疫人员确认未排除新冠肺炎及身体不适的</w:t>
      </w:r>
      <w:r w:rsidR="00F037C4">
        <w:rPr>
          <w:rFonts w:ascii="Times New Roman" w:eastAsia="仿宋_GB2312" w:hAnsi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，不得进入</w:t>
      </w:r>
      <w:r w:rsidR="00BA7A0F">
        <w:rPr>
          <w:rFonts w:ascii="Times New Roman" w:eastAsia="仿宋_GB2312" w:hAnsi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地点。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二、</w:t>
      </w:r>
      <w:r w:rsidR="00F037C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应聘人员</w:t>
      </w:r>
      <w:r w:rsidR="004E15E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面试入场时应佩戴口罩，并出示有效期内的第二代身份证、面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试</w:t>
      </w:r>
      <w:r w:rsidR="00DC2FA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通知书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（贴本人近期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寸免冠彩色照片）、山东省电子健康通行码（绿码）、健康管理信息采集表等证件材料。证件齐全且体温检测正常（未超过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21"/>
          <w:shd w:val="clear" w:color="auto" w:fill="FFFFFF"/>
        </w:rPr>
        <w:t>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）的</w:t>
      </w:r>
      <w:r w:rsidR="00F037C4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方可进入考场。</w:t>
      </w:r>
      <w:bookmarkStart w:id="0" w:name="_GoBack"/>
      <w:bookmarkEnd w:id="0"/>
    </w:p>
    <w:p w:rsidR="001B2A58" w:rsidRDefault="00F16CB6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三、属于以下特殊情形，确需参加面</w:t>
      </w:r>
      <w:r w:rsidR="00D8044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试的，纳入我县疫情防控体系，并采取必要的隔离防护和健康检测措施。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="000512E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治愈出院的确诊病例和无症状感染者，应持资格审查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次间隔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小时核酸检测（痰或咽拭子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粪便或肛拭子）均为阴性的可以参加考试。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属于以下情形的，应在就诊的医疗机构或集中医学隔离观察场所设置特殊考场：确诊病例、疑似病例、无症状感染者和尚在隔离观察期的密切接触者；</w:t>
      </w:r>
      <w:r w:rsidR="0016052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属于以下情形的，应持有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次间隔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小时以上的核酸检测阴性报告，其中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16052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次为资格审查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 w:rsidR="009006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小时内的核酸检测阴性报告，并在隔离考</w:t>
      </w:r>
      <w:r w:rsidR="0016052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点参加</w:t>
      </w:r>
      <w:r w:rsidR="009006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：有中、高风险等疫情重点地区旅居史且离开上述地区不满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天者；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居住社区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天内发生疫情者；有境外旅居史且入境已满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天但不满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="0016052B" w:rsidRPr="0016052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16052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="009006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天有发热、咳嗽等症状的，须提供医疗机构出具的诊断证明和资格审查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小时内的核酸检测</w:t>
      </w:r>
      <w:r w:rsidR="009006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阴性报告，并在隔离考场参加面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四、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</w:t>
      </w:r>
      <w:r w:rsidR="002764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资格审查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天起每天采取自查自报方式进行健康监测，早、晚各进行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2764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次体温测量，并填写《考试人员健康管理信息采集表》，面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试入场时进行审查并上交监考老师。一旦发现发热、乏力、咳嗽、咽痛、打喷嚏、</w:t>
      </w:r>
      <w:r w:rsidR="0027644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腹泻、呕吐、黄疸、皮疹、结膜充血等疑似症状，应及时向所在单位和面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试组织单位报告，并尽快就诊排查。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浠垮畫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五、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 w:rsidR="008322F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进入考点参加面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试，应当主动出示山东省电子健康通行码（绿码），并按要求主动接受体温检测。现场检测体温高于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、出示健康码为黄码（中风险）、红码（高风险）的人员，不得进入集体考场，应立即启动应急处置程序。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六、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 w:rsidR="008322F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入场或面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试期间出现咳嗽、呼吸困难、腹泻等不适症状或检测发现体温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七、请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自备医用外科口罩，科学合理佩戴口罩（在核验身份时应摘口罩）。低风险地区的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在进入考场前要佩戴口罩，进入考场就座后，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可自主决定是否继续佩戴；非低风险地区、隔离考场的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要全程佩戴口罩。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八、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要遵循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两点一线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出行模式，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点对点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往返住所和考点。在保障安全的前提下，尽量选择步行、骑行、私家车往返考点。乘坐公共交通工具、出租车或网约车等赴考点的，应切实做好个人防护和手卫生。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九、请广大</w:t>
      </w:r>
      <w:r w:rsidR="00F037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1B2A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3C" w:rsidRDefault="0052283C">
      <w:r>
        <w:separator/>
      </w:r>
    </w:p>
  </w:endnote>
  <w:endnote w:type="continuationSeparator" w:id="0">
    <w:p w:rsidR="0052283C" w:rsidRDefault="0052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58" w:rsidRDefault="005228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B2A58" w:rsidRDefault="00D804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2F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3C" w:rsidRDefault="0052283C">
      <w:r>
        <w:separator/>
      </w:r>
    </w:p>
  </w:footnote>
  <w:footnote w:type="continuationSeparator" w:id="0">
    <w:p w:rsidR="0052283C" w:rsidRDefault="0052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2C7D"/>
    <w:rsid w:val="000500AF"/>
    <w:rsid w:val="000512EF"/>
    <w:rsid w:val="00064FEB"/>
    <w:rsid w:val="000919A8"/>
    <w:rsid w:val="000C1DC1"/>
    <w:rsid w:val="0011509F"/>
    <w:rsid w:val="00116FD4"/>
    <w:rsid w:val="0016052B"/>
    <w:rsid w:val="00181A43"/>
    <w:rsid w:val="00195581"/>
    <w:rsid w:val="001B2A58"/>
    <w:rsid w:val="001D5DBE"/>
    <w:rsid w:val="001E11B2"/>
    <w:rsid w:val="0021334A"/>
    <w:rsid w:val="0026638E"/>
    <w:rsid w:val="00276440"/>
    <w:rsid w:val="00296F11"/>
    <w:rsid w:val="00297794"/>
    <w:rsid w:val="002C5A81"/>
    <w:rsid w:val="002D7FF8"/>
    <w:rsid w:val="00304664"/>
    <w:rsid w:val="00336AEE"/>
    <w:rsid w:val="003423DF"/>
    <w:rsid w:val="00350FB6"/>
    <w:rsid w:val="00364E12"/>
    <w:rsid w:val="003C3BA2"/>
    <w:rsid w:val="003C551D"/>
    <w:rsid w:val="003D5676"/>
    <w:rsid w:val="003F55BC"/>
    <w:rsid w:val="00424E09"/>
    <w:rsid w:val="00430EAC"/>
    <w:rsid w:val="00487B19"/>
    <w:rsid w:val="004D5750"/>
    <w:rsid w:val="004E15E2"/>
    <w:rsid w:val="0052283C"/>
    <w:rsid w:val="00545297"/>
    <w:rsid w:val="005716A3"/>
    <w:rsid w:val="005C3154"/>
    <w:rsid w:val="00684F7E"/>
    <w:rsid w:val="006E4DB8"/>
    <w:rsid w:val="0075612C"/>
    <w:rsid w:val="00785A1C"/>
    <w:rsid w:val="00785F2D"/>
    <w:rsid w:val="00794A63"/>
    <w:rsid w:val="007B52CA"/>
    <w:rsid w:val="007C2C89"/>
    <w:rsid w:val="0083129E"/>
    <w:rsid w:val="008322F6"/>
    <w:rsid w:val="008F2489"/>
    <w:rsid w:val="00900640"/>
    <w:rsid w:val="00972802"/>
    <w:rsid w:val="0098450B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A7A0F"/>
    <w:rsid w:val="00BC1113"/>
    <w:rsid w:val="00BD05CF"/>
    <w:rsid w:val="00BD0E89"/>
    <w:rsid w:val="00BD72E7"/>
    <w:rsid w:val="00C03E9B"/>
    <w:rsid w:val="00C224A7"/>
    <w:rsid w:val="00C3110E"/>
    <w:rsid w:val="00C3168E"/>
    <w:rsid w:val="00CC0F40"/>
    <w:rsid w:val="00D4283B"/>
    <w:rsid w:val="00D64F41"/>
    <w:rsid w:val="00D8044C"/>
    <w:rsid w:val="00D97380"/>
    <w:rsid w:val="00DA1D4A"/>
    <w:rsid w:val="00DA328E"/>
    <w:rsid w:val="00DC2FA7"/>
    <w:rsid w:val="00DC6DDC"/>
    <w:rsid w:val="00DF652F"/>
    <w:rsid w:val="00DF7A91"/>
    <w:rsid w:val="00E41FD4"/>
    <w:rsid w:val="00E563B6"/>
    <w:rsid w:val="00F01978"/>
    <w:rsid w:val="00F037C4"/>
    <w:rsid w:val="00F16CB6"/>
    <w:rsid w:val="00F40265"/>
    <w:rsid w:val="00F43CFF"/>
    <w:rsid w:val="00F63B31"/>
    <w:rsid w:val="00FA4C4D"/>
    <w:rsid w:val="00FA6616"/>
    <w:rsid w:val="00FD29C4"/>
    <w:rsid w:val="00FE773F"/>
    <w:rsid w:val="01550DF1"/>
    <w:rsid w:val="02DD3F69"/>
    <w:rsid w:val="07BD1F16"/>
    <w:rsid w:val="080C7ED2"/>
    <w:rsid w:val="095530BB"/>
    <w:rsid w:val="095666D7"/>
    <w:rsid w:val="0B1E4944"/>
    <w:rsid w:val="0BE32977"/>
    <w:rsid w:val="0BE629FC"/>
    <w:rsid w:val="0C461EC3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637152B"/>
    <w:rsid w:val="26532724"/>
    <w:rsid w:val="270540E0"/>
    <w:rsid w:val="29B81624"/>
    <w:rsid w:val="2D725093"/>
    <w:rsid w:val="2DB03A63"/>
    <w:rsid w:val="2ECC4A4D"/>
    <w:rsid w:val="2F295987"/>
    <w:rsid w:val="30CE3C13"/>
    <w:rsid w:val="30EB06B5"/>
    <w:rsid w:val="31D05B28"/>
    <w:rsid w:val="320A2803"/>
    <w:rsid w:val="33140612"/>
    <w:rsid w:val="33301C56"/>
    <w:rsid w:val="359D3A90"/>
    <w:rsid w:val="35ED0225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4050488"/>
    <w:rsid w:val="46174273"/>
    <w:rsid w:val="47231AD1"/>
    <w:rsid w:val="473D4124"/>
    <w:rsid w:val="4A8073F5"/>
    <w:rsid w:val="4AC75BA0"/>
    <w:rsid w:val="4BF43D07"/>
    <w:rsid w:val="4F5805CC"/>
    <w:rsid w:val="4F5D16B4"/>
    <w:rsid w:val="4FBD7B0E"/>
    <w:rsid w:val="52734727"/>
    <w:rsid w:val="529B396B"/>
    <w:rsid w:val="57232756"/>
    <w:rsid w:val="57AA6170"/>
    <w:rsid w:val="58335724"/>
    <w:rsid w:val="59241CCB"/>
    <w:rsid w:val="59D37359"/>
    <w:rsid w:val="5AAD3437"/>
    <w:rsid w:val="5CBC7790"/>
    <w:rsid w:val="5D033D3C"/>
    <w:rsid w:val="5E2D018C"/>
    <w:rsid w:val="5E420734"/>
    <w:rsid w:val="5EFB5762"/>
    <w:rsid w:val="5F4E4649"/>
    <w:rsid w:val="65186B0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9F46254"/>
    <w:rsid w:val="7AF31CE9"/>
    <w:rsid w:val="7E92161D"/>
    <w:rsid w:val="7E976591"/>
    <w:rsid w:val="7F074A07"/>
    <w:rsid w:val="7FDA1033"/>
    <w:rsid w:val="7F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8299C4D-CE65-4F14-815D-3FA9BEB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266</Words>
  <Characters>1520</Characters>
  <Application>Microsoft Office Word</Application>
  <DocSecurity>0</DocSecurity>
  <Lines>12</Lines>
  <Paragraphs>3</Paragraphs>
  <ScaleCrop>false</ScaleCrop>
  <Company>China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79</cp:revision>
  <cp:lastPrinted>2020-07-04T04:58:00Z</cp:lastPrinted>
  <dcterms:created xsi:type="dcterms:W3CDTF">2020-06-30T01:15:00Z</dcterms:created>
  <dcterms:modified xsi:type="dcterms:W3CDTF">2020-07-16T10:57:00Z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