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32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32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7"/>
          <w:rFonts w:ascii="楷体" w:hAnsi="楷体" w:eastAsia="楷体" w:cs="楷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（一）招聘岗位及条件</w:t>
      </w: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697"/>
        <w:gridCol w:w="1368"/>
        <w:gridCol w:w="755"/>
        <w:gridCol w:w="947"/>
        <w:gridCol w:w="969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     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    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12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dr w:val="none" w:color="auto" w:sz="0" w:space="0"/>
              </w:rPr>
              <w:t>专技（项目现场管理）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168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土木工程类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研究生及以上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硕士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30周岁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专利持有者优先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345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0EBB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968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5F6432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B78F0"/>
    <w:rsid w:val="006C11C5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F1FCA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043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5514"/>
    <w:rsid w:val="009A5B14"/>
    <w:rsid w:val="009C49C6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1345"/>
    <w:rsid w:val="00EB4862"/>
    <w:rsid w:val="00EB7DD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482F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52931FF"/>
    <w:rsid w:val="572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118</Words>
  <Characters>673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2020-07-06T11:45:00Z</dcterms:created>
  <dc:creator>AutoBVT</dc:creator>
  <cp:lastModifiedBy>Administrator</cp:lastModifiedBy>
  <dcterms:modified xsi:type="dcterms:W3CDTF">2020-07-16T03:32:31Z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