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附件2</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880" w:firstLineChars="20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考生疫情防控须知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rPr>
          <w:rFonts w:hint="eastAsia" w:ascii="Times New Roman" w:hAnsi="Times New Roman" w:eastAsia="仿宋_GB2312" w:cs="Times New Roman"/>
          <w:b/>
          <w:bCs/>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rPr>
      </w:pPr>
      <w:r>
        <w:rPr>
          <w:rFonts w:hint="eastAsia" w:ascii="仿宋_GB2312" w:hAnsi="仿宋_GB2312" w:eastAsia="仿宋_GB2312" w:cs="仿宋_GB2312"/>
          <w:b/>
          <w:bCs/>
          <w:color w:val="000000"/>
          <w:kern w:val="0"/>
          <w:sz w:val="32"/>
          <w:szCs w:val="32"/>
          <w:lang w:val="en-US" w:eastAsia="zh-CN" w:bidi="ar-SA"/>
        </w:rPr>
        <w:t>一、</w:t>
      </w:r>
      <w:r>
        <w:rPr>
          <w:rFonts w:hint="eastAsia" w:ascii="仿宋_GB2312" w:hAnsi="仿宋_GB2312" w:eastAsia="仿宋_GB2312" w:cs="仿宋_GB2312"/>
          <w:b w:val="0"/>
          <w:bCs w:val="0"/>
          <w:color w:val="000000"/>
          <w:kern w:val="0"/>
          <w:sz w:val="32"/>
          <w:szCs w:val="32"/>
          <w:lang w:val="en-US" w:eastAsia="zh-CN" w:bidi="ar-SA"/>
        </w:rPr>
        <w:t>考生在开考前</w:t>
      </w:r>
      <w:r>
        <w:rPr>
          <w:rFonts w:hint="eastAsia" w:ascii="仿宋_GB2312" w:hAnsi="仿宋_GB2312" w:cs="仿宋_GB2312"/>
          <w:b w:val="0"/>
          <w:bCs w:val="0"/>
          <w:color w:val="000000"/>
          <w:kern w:val="0"/>
          <w:sz w:val="32"/>
          <w:szCs w:val="32"/>
          <w:lang w:val="en-US" w:eastAsia="zh-CN" w:bidi="ar-SA"/>
        </w:rPr>
        <w:t>1</w:t>
      </w:r>
      <w:r>
        <w:rPr>
          <w:rFonts w:hint="eastAsia" w:ascii="仿宋_GB2312" w:hAnsi="仿宋_GB2312" w:eastAsia="仿宋_GB2312" w:cs="仿宋_GB2312"/>
          <w:b w:val="0"/>
          <w:bCs w:val="0"/>
          <w:color w:val="000000"/>
          <w:kern w:val="0"/>
          <w:sz w:val="32"/>
          <w:szCs w:val="32"/>
          <w:lang w:val="en-US" w:eastAsia="zh-CN" w:bidi="ar-SA"/>
        </w:rPr>
        <w:t>小时，凭借有效身分证和准考证，保持距离分批有序进入考点，自觉接受口罩佩戴、出示贵州健康码、手消、违禁品等检查，进行体温检测，流行病史等防疫程序无异常后方可进入考点。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rPr>
      </w:pPr>
      <w:r>
        <w:rPr>
          <w:rFonts w:hint="eastAsia" w:ascii="仿宋_GB2312" w:hAnsi="仿宋_GB2312" w:eastAsia="仿宋_GB2312" w:cs="仿宋_GB2312"/>
          <w:b/>
          <w:bCs/>
          <w:color w:val="000000"/>
          <w:kern w:val="0"/>
          <w:sz w:val="32"/>
          <w:szCs w:val="32"/>
          <w:lang w:val="en-US" w:eastAsia="zh-CN" w:bidi="ar-SA"/>
        </w:rPr>
        <w:t>二、</w:t>
      </w:r>
      <w:r>
        <w:rPr>
          <w:rFonts w:hint="eastAsia" w:ascii="仿宋_GB2312" w:hAnsi="仿宋_GB2312" w:eastAsia="仿宋_GB2312" w:cs="仿宋_GB2312"/>
          <w:b w:val="0"/>
          <w:bCs w:val="0"/>
        </w:rPr>
        <w:t>请各位考生在进入笔试之前，减少到人员密集的公共场所活动，尽量减少外出活动，勿前往新冠肺炎正在流行的地区，减少走亲访友和聚餐，尽量在家休息。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rPr>
      </w:pPr>
      <w:r>
        <w:rPr>
          <w:rFonts w:hint="eastAsia" w:ascii="仿宋_GB2312" w:hAnsi="仿宋_GB2312" w:eastAsia="仿宋_GB2312" w:cs="仿宋_GB2312"/>
          <w:b/>
          <w:bCs/>
          <w:lang w:eastAsia="zh-CN"/>
        </w:rPr>
        <w:t>三、</w:t>
      </w:r>
      <w:r>
        <w:rPr>
          <w:rFonts w:hint="eastAsia" w:ascii="仿宋_GB2312" w:hAnsi="仿宋_GB2312" w:eastAsia="仿宋_GB2312" w:cs="仿宋_GB2312"/>
          <w:b w:val="0"/>
          <w:bCs w:val="0"/>
        </w:rPr>
        <w:t>各位考生在规定时间内如时填写《清镇市2020年“特岗计划”笔试前14天的行踪情况反馈表》、《清镇市2020年农村义务教育阶段学校教师特设岗位计划招聘笔试考生个人健康情况申报表》、《清镇市2020特岗教师招聘考试疫情防控健康承诺书》，并作出承诺，填报内容属实，如有隐瞒所产生的后果自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rPr>
      </w:pPr>
      <w:r>
        <w:rPr>
          <w:rFonts w:hint="eastAsia" w:ascii="仿宋_GB2312" w:hAnsi="仿宋_GB2312" w:eastAsia="仿宋_GB2312" w:cs="仿宋_GB2312"/>
          <w:b/>
          <w:bCs/>
          <w:lang w:eastAsia="zh-CN"/>
        </w:rPr>
        <w:t>四、</w:t>
      </w:r>
      <w:r>
        <w:rPr>
          <w:rFonts w:hint="eastAsia" w:ascii="仿宋_GB2312" w:hAnsi="仿宋_GB2312" w:eastAsia="仿宋_GB2312" w:cs="仿宋_GB2312"/>
          <w:b w:val="0"/>
          <w:bCs w:val="0"/>
        </w:rPr>
        <w:t>考生在考试前14天进行个人体温（2次/天）监测，如出现发热（≥37.3°C）、干咳、乏力、鼻塞、流涕、咽痛、腹泻等症状，请及时与区招聘办联系，取消考试资格。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rPr>
      </w:pPr>
      <w:r>
        <w:rPr>
          <w:rFonts w:hint="eastAsia" w:ascii="仿宋_GB2312" w:hAnsi="仿宋_GB2312" w:eastAsia="仿宋_GB2312" w:cs="仿宋_GB2312"/>
          <w:b/>
          <w:bCs/>
          <w:lang w:eastAsia="zh-CN"/>
        </w:rPr>
        <w:t>五、</w:t>
      </w:r>
      <w:r>
        <w:rPr>
          <w:rFonts w:hint="eastAsia" w:ascii="仿宋_GB2312" w:hAnsi="仿宋_GB2312" w:eastAsia="仿宋_GB2312" w:cs="仿宋_GB2312"/>
          <w:b w:val="0"/>
          <w:bCs w:val="0"/>
        </w:rPr>
        <w:t>各位参加考试考生需在微信小程序中下载贵州健康码，并确认健康码为绿色后，方能参加考试。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lang w:eastAsia="zh-CN"/>
        </w:rPr>
        <w:t>六、</w:t>
      </w:r>
      <w:r>
        <w:rPr>
          <w:rFonts w:hint="eastAsia" w:ascii="仿宋_GB2312" w:hAnsi="仿宋_GB2312" w:eastAsia="仿宋_GB2312" w:cs="仿宋_GB2312"/>
          <w:b w:val="0"/>
          <w:bCs w:val="0"/>
        </w:rPr>
        <w:t>乘坐公共交通工具前往考场路程中，尽量减少接触公共场所的公共物品和部位；途经公共场所后，尽快用洗手液洗手，或者使用含酒精成分的免洗洗手液；不确定手是否</w:t>
      </w:r>
      <w:r>
        <w:rPr>
          <w:rFonts w:hint="eastAsia" w:ascii="仿宋_GB2312" w:hAnsi="仿宋_GB2312" w:eastAsia="仿宋_GB2312" w:cs="仿宋_GB2312"/>
          <w:b w:val="0"/>
          <w:bCs w:val="0"/>
          <w:color w:val="000000"/>
          <w:kern w:val="0"/>
          <w:sz w:val="32"/>
          <w:szCs w:val="32"/>
          <w:lang w:val="en-US" w:eastAsia="zh-CN" w:bidi="ar-SA"/>
        </w:rPr>
        <w:t>清洁时，避免用手接触口鼻眼。乘坐公共交通工具时请做好个人防护，全程佩戴口罩，及时进行手消。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七、</w:t>
      </w:r>
      <w:r>
        <w:rPr>
          <w:rFonts w:hint="eastAsia" w:ascii="仿宋_GB2312" w:hAnsi="仿宋_GB2312" w:eastAsia="仿宋_GB2312" w:cs="仿宋_GB2312"/>
          <w:b w:val="0"/>
          <w:bCs w:val="0"/>
          <w:color w:val="000000"/>
          <w:kern w:val="0"/>
          <w:sz w:val="32"/>
          <w:szCs w:val="32"/>
          <w:lang w:val="en-US" w:eastAsia="zh-CN" w:bidi="ar-SA"/>
        </w:rPr>
        <w:t>考生不得提前交卷，散场时要按监考员的指令有序离场，不得拥挤，保持人与人之间的安全距离错峰离场。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八、</w:t>
      </w:r>
      <w:r>
        <w:rPr>
          <w:rFonts w:hint="eastAsia" w:ascii="仿宋_GB2312" w:hAnsi="仿宋_GB2312" w:eastAsia="仿宋_GB2312" w:cs="仿宋_GB2312"/>
          <w:b w:val="0"/>
          <w:bCs w:val="0"/>
          <w:color w:val="000000"/>
          <w:kern w:val="0"/>
          <w:sz w:val="32"/>
          <w:szCs w:val="32"/>
          <w:lang w:val="en-US" w:eastAsia="zh-CN" w:bidi="ar-SA"/>
        </w:rPr>
        <w:t>入境来黔（返黔）考生要主动向街道、社区报备，采取相应防控措施。入境后在省外或我省隔离满14天，且在我省核酸检测阴性者，不再进行隔离，但需进行14天居家自我观察（每天自我检测体温2次，体温正常，无咳嗽等症状，可正常出行，但应佩戴外科口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九、</w:t>
      </w:r>
      <w:r>
        <w:rPr>
          <w:rFonts w:hint="eastAsia" w:ascii="仿宋_GB2312" w:hAnsi="仿宋_GB2312" w:eastAsia="仿宋_GB2312" w:cs="仿宋_GB2312"/>
          <w:b w:val="0"/>
          <w:bCs w:val="0"/>
          <w:color w:val="000000"/>
          <w:kern w:val="0"/>
          <w:sz w:val="32"/>
          <w:szCs w:val="32"/>
          <w:lang w:val="en-US" w:eastAsia="zh-CN" w:bidi="ar-SA"/>
        </w:rPr>
        <w:t>省外考生，入黔考试必须进行14天居家自我观察，高中风险地区考生，提供考前7天内核酸检测阴性报告单（证明），持有贵州健康码绿码且体温正常方可参加考试；低风险地区考生，持有14天内有合法核酸阴性检测报告（证明）者，可直接凭核酸监测报告，持有贵州健康码绿码且体温正常可直接参加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rPr>
      </w:pPr>
      <w:r>
        <w:rPr>
          <w:rFonts w:hint="eastAsia" w:ascii="仿宋_GB2312" w:hAnsi="仿宋_GB2312" w:eastAsia="仿宋_GB2312" w:cs="仿宋_GB2312"/>
          <w:b/>
          <w:bCs/>
          <w:color w:val="000000"/>
          <w:kern w:val="0"/>
          <w:sz w:val="32"/>
          <w:szCs w:val="32"/>
          <w:lang w:val="en-US" w:eastAsia="zh-CN" w:bidi="ar-SA"/>
        </w:rPr>
        <w:t>十、</w:t>
      </w:r>
      <w:r>
        <w:rPr>
          <w:rFonts w:hint="eastAsia" w:ascii="仿宋_GB2312" w:hAnsi="仿宋_GB2312" w:eastAsia="仿宋_GB2312" w:cs="仿宋_GB2312"/>
          <w:b w:val="0"/>
          <w:bCs w:val="0"/>
        </w:rPr>
        <w:t>省内考生持有绿码且体温正常的，可直接参加考试。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color w:val="000000"/>
          <w:kern w:val="0"/>
          <w:sz w:val="32"/>
          <w:szCs w:val="32"/>
          <w:lang w:val="en-US" w:eastAsia="zh-CN" w:bidi="ar-SA"/>
        </w:rPr>
        <w:t>十一、</w:t>
      </w:r>
      <w:r>
        <w:rPr>
          <w:rFonts w:hint="eastAsia" w:ascii="仿宋_GB2312" w:hAnsi="仿宋_GB2312" w:eastAsia="仿宋_GB2312" w:cs="仿宋_GB2312"/>
          <w:b w:val="0"/>
          <w:bCs w:val="0"/>
          <w:color w:val="000000"/>
          <w:kern w:val="0"/>
          <w:sz w:val="32"/>
          <w:szCs w:val="32"/>
          <w:lang w:val="en-US" w:eastAsia="zh-CN" w:bidi="ar-SA"/>
        </w:rPr>
        <w:t>考生提交的《清镇市2020年“特岗计划”笔试前14天的行踪情况反馈表》、《清镇市2020特岗教师招聘考试疫情防控健康承诺书》</w:t>
      </w:r>
      <w:r>
        <w:rPr>
          <w:rFonts w:hint="eastAsia" w:ascii="仿宋_GB2312" w:hAnsi="仿宋_GB2312" w:cs="仿宋_GB2312"/>
          <w:b w:val="0"/>
          <w:bCs w:val="0"/>
          <w:color w:val="000000"/>
          <w:kern w:val="0"/>
          <w:sz w:val="32"/>
          <w:szCs w:val="32"/>
          <w:lang w:val="en-US" w:eastAsia="zh-CN" w:bidi="ar-SA"/>
        </w:rPr>
        <w:t>、《清镇市2020年特岗教师招聘考试考生个人健康情况申报表</w:t>
      </w:r>
      <w:bookmarkStart w:id="0" w:name="_GoBack"/>
      <w:bookmarkEnd w:id="0"/>
      <w:r>
        <w:rPr>
          <w:rFonts w:hint="eastAsia" w:ascii="仿宋_GB2312" w:hAnsi="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CN" w:bidi="ar-SA"/>
        </w:rPr>
        <w:t>所填写内容必须真实、准确。对违反防疫要求、隐瞒或谎报旅居史接触史、健康状况，不配合防疫工作造成严重后果的，将依法依规追究责任。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C288C"/>
    <w:rsid w:val="02CE6D54"/>
    <w:rsid w:val="05D6635F"/>
    <w:rsid w:val="0D324ECB"/>
    <w:rsid w:val="18A60856"/>
    <w:rsid w:val="19B705EE"/>
    <w:rsid w:val="1CD306AB"/>
    <w:rsid w:val="34521DBE"/>
    <w:rsid w:val="39DC288C"/>
    <w:rsid w:val="3D3B2A5C"/>
    <w:rsid w:val="401306D0"/>
    <w:rsid w:val="500F0EA2"/>
    <w:rsid w:val="522F0EFD"/>
    <w:rsid w:val="5C41355B"/>
    <w:rsid w:val="6D535020"/>
    <w:rsid w:val="6E7A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color w:val="000000"/>
      <w:sz w:val="32"/>
      <w:szCs w:val="32"/>
      <w:lang w:val="en-US" w:eastAsia="zh-CN" w:bidi="ar-SA"/>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正文 首缩2"/>
    <w:basedOn w:val="3"/>
    <w:next w:val="4"/>
    <w:qFormat/>
    <w:uiPriority w:val="0"/>
    <w:pPr>
      <w:ind w:firstLine="560"/>
    </w:pPr>
    <w:rPr>
      <w:sz w:val="28"/>
      <w:szCs w:val="36"/>
    </w:rPr>
  </w:style>
  <w:style w:type="paragraph" w:styleId="3">
    <w:name w:val="Normal Indent"/>
    <w:basedOn w:val="1"/>
    <w:next w:val="1"/>
    <w:qFormat/>
    <w:uiPriority w:val="0"/>
    <w:pPr>
      <w:ind w:firstLine="200" w:firstLineChars="200"/>
    </w:pPr>
  </w:style>
  <w:style w:type="paragraph" w:styleId="4">
    <w:name w:val="Body Text First Indent 2"/>
    <w:basedOn w:val="5"/>
    <w:next w:val="1"/>
    <w:qFormat/>
    <w:uiPriority w:val="99"/>
    <w:pPr>
      <w:spacing w:line="357" w:lineRule="atLeast"/>
      <w:ind w:left="0" w:firstLine="420"/>
      <w:textAlignment w:val="baseline"/>
    </w:pPr>
    <w:rPr>
      <w:rFonts w:ascii="仿宋_GB2312" w:hAnsi="Times New Roman" w:cs="仿宋_GB2312"/>
      <w:kern w:val="2"/>
    </w:rPr>
  </w:style>
  <w:style w:type="paragraph" w:styleId="5">
    <w:name w:val="Body Text Indent"/>
    <w:basedOn w:val="1"/>
    <w:next w:val="6"/>
    <w:qFormat/>
    <w:uiPriority w:val="99"/>
    <w:pPr>
      <w:spacing w:after="120"/>
      <w:ind w:left="420" w:leftChars="200"/>
    </w:pPr>
  </w:style>
  <w:style w:type="paragraph" w:styleId="6">
    <w:name w:val="Body Text Indent 2"/>
    <w:basedOn w:val="1"/>
    <w:next w:val="7"/>
    <w:qFormat/>
    <w:uiPriority w:val="99"/>
    <w:pPr>
      <w:ind w:firstLine="630"/>
    </w:pPr>
    <w:rPr>
      <w:rFonts w:ascii="Times New Roman" w:hAnsi="Times New Roman" w:eastAsia="宋体" w:cs="Times New Roman"/>
      <w:b/>
      <w:bCs/>
    </w:rPr>
  </w:style>
  <w:style w:type="paragraph" w:styleId="7">
    <w:name w:val="Body Text Indent 3"/>
    <w:basedOn w:val="1"/>
    <w:qFormat/>
    <w:uiPriority w:val="99"/>
    <w:pPr>
      <w:widowControl w:val="0"/>
      <w:ind w:left="200" w:leftChars="200"/>
      <w:jc w:val="both"/>
    </w:pPr>
    <w:rPr>
      <w:rFonts w:ascii="Calibri" w:hAnsi="Calibri" w:eastAsia="宋体" w:cs="Times New Roman"/>
      <w:kern w:val="2"/>
      <w:sz w:val="16"/>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2020-07-15T09:37:00Z</dcterms:created>
  <dc:creator>斑斓世界</dc:creator>
  <cp:lastModifiedBy>斑斓世界</cp:lastModifiedBy>
  <dcterms:modified xsi:type="dcterms:W3CDTF">2020-07-16T06:31:56Z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