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45" w:rsidRPr="00E00524" w:rsidRDefault="003A4070">
      <w:pPr>
        <w:spacing w:line="220" w:lineRule="atLeast"/>
        <w:rPr>
          <w:rFonts w:ascii="仿宋" w:eastAsia="仿宋" w:hAnsi="仿宋" w:cs="仿宋"/>
          <w:sz w:val="28"/>
          <w:szCs w:val="28"/>
        </w:rPr>
      </w:pPr>
      <w:r w:rsidRPr="00E00524">
        <w:rPr>
          <w:rFonts w:ascii="仿宋" w:eastAsia="仿宋" w:hAnsi="仿宋" w:cs="仿宋" w:hint="eastAsia"/>
          <w:sz w:val="28"/>
          <w:szCs w:val="28"/>
        </w:rPr>
        <w:t>附件</w:t>
      </w:r>
      <w:r w:rsidRPr="00E00524">
        <w:rPr>
          <w:rFonts w:ascii="仿宋" w:eastAsia="仿宋" w:hAnsi="仿宋" w:cs="仿宋" w:hint="eastAsia"/>
          <w:sz w:val="28"/>
          <w:szCs w:val="28"/>
        </w:rPr>
        <w:t>2</w:t>
      </w:r>
      <w:bookmarkStart w:id="0" w:name="_GoBack"/>
      <w:bookmarkEnd w:id="0"/>
      <w:r w:rsidRPr="00E00524">
        <w:rPr>
          <w:rFonts w:ascii="仿宋" w:eastAsia="仿宋" w:hAnsi="仿宋" w:cs="仿宋" w:hint="eastAsia"/>
          <w:sz w:val="28"/>
          <w:szCs w:val="28"/>
        </w:rPr>
        <w:t>：</w:t>
      </w:r>
    </w:p>
    <w:p w:rsidR="00B42E45" w:rsidRDefault="003A4070">
      <w:pPr>
        <w:jc w:val="center"/>
        <w:rPr>
          <w:rFonts w:ascii="宋体" w:eastAsia="宋体" w:hAnsi="宋体"/>
          <w:b/>
          <w:sz w:val="44"/>
          <w:szCs w:val="44"/>
        </w:rPr>
      </w:pPr>
      <w:r>
        <w:rPr>
          <w:rFonts w:ascii="宋体" w:eastAsia="宋体" w:hAnsi="宋体" w:hint="eastAsia"/>
          <w:b/>
          <w:sz w:val="44"/>
          <w:szCs w:val="44"/>
        </w:rPr>
        <w:t>笔试防疫指南</w:t>
      </w:r>
    </w:p>
    <w:p w:rsidR="00B42E45" w:rsidRDefault="00B42E45">
      <w:pPr>
        <w:ind w:firstLineChars="200" w:firstLine="600"/>
        <w:rPr>
          <w:sz w:val="30"/>
          <w:szCs w:val="30"/>
        </w:rPr>
      </w:pPr>
    </w:p>
    <w:p w:rsidR="00B42E45" w:rsidRDefault="003A4070">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一、如实登记个人健康状况</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w:t>
      </w:r>
      <w:r>
        <w:rPr>
          <w:rFonts w:ascii="仿宋" w:eastAsia="仿宋" w:hAnsi="仿宋" w:hint="eastAsia"/>
          <w:sz w:val="32"/>
          <w:szCs w:val="32"/>
        </w:rPr>
        <w:t>进入考场前应出示</w:t>
      </w:r>
      <w:r>
        <w:rPr>
          <w:rFonts w:ascii="仿宋" w:eastAsia="仿宋" w:hAnsi="仿宋" w:hint="eastAsia"/>
          <w:sz w:val="32"/>
          <w:szCs w:val="32"/>
        </w:rPr>
        <w:t>健康码</w:t>
      </w:r>
      <w:r>
        <w:rPr>
          <w:rFonts w:ascii="仿宋" w:eastAsia="仿宋" w:hAnsi="仿宋" w:hint="eastAsia"/>
          <w:sz w:val="32"/>
          <w:szCs w:val="32"/>
        </w:rPr>
        <w:t>、</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w:t>
      </w:r>
      <w:r>
        <w:rPr>
          <w:rFonts w:ascii="仿宋" w:eastAsia="仿宋" w:hAnsi="仿宋" w:hint="eastAsia"/>
          <w:sz w:val="32"/>
          <w:szCs w:val="32"/>
        </w:rPr>
        <w:t>和</w:t>
      </w:r>
      <w:r>
        <w:rPr>
          <w:rFonts w:ascii="仿宋" w:eastAsia="仿宋" w:hAnsi="仿宋" w:hint="eastAsia"/>
          <w:sz w:val="32"/>
          <w:szCs w:val="32"/>
        </w:rPr>
        <w:t>承诺书</w:t>
      </w:r>
      <w:r>
        <w:rPr>
          <w:rFonts w:ascii="仿宋" w:eastAsia="仿宋" w:hAnsi="仿宋" w:hint="eastAsia"/>
          <w:sz w:val="32"/>
          <w:szCs w:val="32"/>
        </w:rPr>
        <w:t>。如因个人问题无法提供</w:t>
      </w:r>
      <w:r>
        <w:rPr>
          <w:rFonts w:ascii="仿宋" w:eastAsia="仿宋" w:hAnsi="仿宋" w:hint="eastAsia"/>
          <w:sz w:val="32"/>
          <w:szCs w:val="32"/>
        </w:rPr>
        <w:t>上述</w:t>
      </w:r>
      <w:r>
        <w:rPr>
          <w:rFonts w:ascii="仿宋" w:eastAsia="仿宋" w:hAnsi="仿宋" w:hint="eastAsia"/>
          <w:sz w:val="32"/>
          <w:szCs w:val="32"/>
        </w:rPr>
        <w:t>材料，影响参加考试的，后果自负。对考前</w:t>
      </w:r>
      <w:r>
        <w:rPr>
          <w:rFonts w:ascii="仿宋" w:eastAsia="仿宋" w:hAnsi="仿宋" w:hint="eastAsia"/>
          <w:sz w:val="32"/>
          <w:szCs w:val="32"/>
        </w:rPr>
        <w:t>14</w:t>
      </w:r>
      <w:r>
        <w:rPr>
          <w:rFonts w:ascii="仿宋" w:eastAsia="仿宋" w:hAnsi="仿宋" w:hint="eastAsia"/>
          <w:sz w:val="32"/>
          <w:szCs w:val="32"/>
        </w:rPr>
        <w:t>天内有发热、咳嗽、乏力、鼻塞、流涕、咽痛、腹泻等症状人员，要及时就医，并且提供新冠肺炎病毒核酸检测证明，结果阴性的可参加招聘考试，严禁带病进入考场。</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B42E45" w:rsidRDefault="003A4070">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10001</w:t>
      </w:r>
      <w:r>
        <w:rPr>
          <w:rFonts w:ascii="仿宋" w:eastAsia="仿宋" w:hAnsi="仿宋" w:hint="eastAsia"/>
          <w:sz w:val="32"/>
          <w:szCs w:val="32"/>
        </w:rPr>
        <w:t>，授权回复“</w:t>
      </w:r>
      <w:r>
        <w:rPr>
          <w:rFonts w:ascii="仿宋" w:eastAsia="仿宋" w:hAnsi="仿宋" w:hint="eastAsia"/>
          <w:sz w:val="32"/>
          <w:szCs w:val="32"/>
        </w:rPr>
        <w:t>Y</w:t>
      </w:r>
      <w:r>
        <w:rPr>
          <w:rFonts w:ascii="仿宋" w:eastAsia="仿宋" w:hAnsi="仿宋" w:hint="eastAsia"/>
          <w:sz w:val="32"/>
          <w:szCs w:val="32"/>
        </w:rPr>
        <w:t>”后，实现“漫游地查询”，可查询手机号近</w:t>
      </w:r>
      <w:r>
        <w:rPr>
          <w:rFonts w:ascii="仿宋" w:eastAsia="仿宋" w:hAnsi="仿宋" w:hint="eastAsia"/>
          <w:sz w:val="32"/>
          <w:szCs w:val="32"/>
        </w:rPr>
        <w:t>15</w:t>
      </w:r>
      <w:r>
        <w:rPr>
          <w:rFonts w:ascii="仿宋" w:eastAsia="仿宋" w:hAnsi="仿宋" w:hint="eastAsia"/>
          <w:sz w:val="32"/>
          <w:szCs w:val="32"/>
        </w:rPr>
        <w:t>天内的途径地信息。</w:t>
      </w:r>
    </w:p>
    <w:p w:rsidR="00B42E45" w:rsidRDefault="003A4070">
      <w:pPr>
        <w:spacing w:line="600" w:lineRule="atLeas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、联通手机用户</w:t>
      </w:r>
      <w:r>
        <w:rPr>
          <w:rFonts w:ascii="仿宋" w:eastAsia="仿宋" w:hAnsi="仿宋" w:hint="eastAsia"/>
          <w:b/>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身份证号码后四位”发送至</w:t>
      </w:r>
      <w:r>
        <w:rPr>
          <w:rFonts w:ascii="仿宋" w:eastAsia="仿宋" w:hAnsi="仿宋" w:hint="eastAsia"/>
          <w:sz w:val="32"/>
          <w:szCs w:val="32"/>
        </w:rPr>
        <w:t>10010</w:t>
      </w:r>
      <w:r>
        <w:rPr>
          <w:rFonts w:ascii="仿宋" w:eastAsia="仿宋" w:hAnsi="仿宋" w:hint="eastAsia"/>
          <w:sz w:val="32"/>
          <w:szCs w:val="32"/>
        </w:rPr>
        <w:t>，可查询近</w:t>
      </w:r>
      <w:r>
        <w:rPr>
          <w:rFonts w:ascii="仿宋" w:eastAsia="仿宋" w:hAnsi="仿宋" w:hint="eastAsia"/>
          <w:sz w:val="32"/>
          <w:szCs w:val="32"/>
        </w:rPr>
        <w:t>30</w:t>
      </w:r>
      <w:r>
        <w:rPr>
          <w:rFonts w:ascii="仿宋" w:eastAsia="仿宋" w:hAnsi="仿宋" w:hint="eastAsia"/>
          <w:sz w:val="32"/>
          <w:szCs w:val="32"/>
        </w:rPr>
        <w:t>天的全国漫游地信息。</w:t>
      </w:r>
    </w:p>
    <w:p w:rsidR="00B42E45" w:rsidRDefault="003A4070">
      <w:pPr>
        <w:spacing w:line="600" w:lineRule="atLeas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、移动手机用户</w:t>
      </w:r>
      <w:r>
        <w:rPr>
          <w:rFonts w:ascii="仿宋" w:eastAsia="仿宋" w:hAnsi="仿宋" w:hint="eastAsia"/>
          <w:sz w:val="32"/>
          <w:szCs w:val="32"/>
        </w:rPr>
        <w:t xml:space="preserve"> </w:t>
      </w:r>
      <w:r>
        <w:rPr>
          <w:rFonts w:ascii="仿宋" w:eastAsia="仿宋" w:hAnsi="仿宋" w:hint="eastAsia"/>
          <w:sz w:val="32"/>
          <w:szCs w:val="32"/>
        </w:rPr>
        <w:t>编辑短信“</w:t>
      </w:r>
      <w:r>
        <w:rPr>
          <w:rFonts w:ascii="仿宋" w:eastAsia="仿宋" w:hAnsi="仿宋" w:hint="eastAsia"/>
          <w:sz w:val="32"/>
          <w:szCs w:val="32"/>
        </w:rPr>
        <w:t>CXMYD</w:t>
      </w:r>
      <w:r>
        <w:rPr>
          <w:rFonts w:ascii="仿宋" w:eastAsia="仿宋" w:hAnsi="仿宋" w:hint="eastAsia"/>
          <w:sz w:val="32"/>
          <w:szCs w:val="32"/>
        </w:rPr>
        <w:t>”发送至</w:t>
      </w:r>
      <w:r>
        <w:rPr>
          <w:rFonts w:ascii="仿宋" w:eastAsia="仿宋" w:hAnsi="仿宋" w:hint="eastAsia"/>
          <w:sz w:val="32"/>
          <w:szCs w:val="32"/>
        </w:rPr>
        <w:t>10086</w:t>
      </w:r>
      <w:r>
        <w:rPr>
          <w:rFonts w:ascii="仿宋" w:eastAsia="仿宋" w:hAnsi="仿宋" w:hint="eastAsia"/>
          <w:sz w:val="32"/>
          <w:szCs w:val="32"/>
        </w:rPr>
        <w:t>，再依据回复短信输入“身份证号码后四位”，可查询近</w:t>
      </w:r>
      <w:r>
        <w:rPr>
          <w:rFonts w:ascii="仿宋" w:eastAsia="仿宋" w:hAnsi="仿宋" w:hint="eastAsia"/>
          <w:sz w:val="32"/>
          <w:szCs w:val="32"/>
        </w:rPr>
        <w:t>30</w:t>
      </w:r>
      <w:r>
        <w:rPr>
          <w:rFonts w:ascii="仿宋" w:eastAsia="仿宋" w:hAnsi="仿宋" w:hint="eastAsia"/>
          <w:sz w:val="32"/>
          <w:szCs w:val="32"/>
        </w:rPr>
        <w:t>天内去过的省（市、区）。</w:t>
      </w:r>
    </w:p>
    <w:p w:rsidR="00B42E45" w:rsidRDefault="003A4070">
      <w:pPr>
        <w:spacing w:line="600" w:lineRule="atLeas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、个人活动轨迹</w:t>
      </w:r>
      <w:r>
        <w:rPr>
          <w:rFonts w:ascii="仿宋" w:eastAsia="仿宋" w:hAnsi="仿宋" w:hint="eastAsia"/>
          <w:b/>
          <w:sz w:val="32"/>
          <w:szCs w:val="32"/>
        </w:rPr>
        <w:t>(</w:t>
      </w:r>
      <w:r>
        <w:rPr>
          <w:rFonts w:ascii="仿宋" w:eastAsia="仿宋" w:hAnsi="仿宋" w:hint="eastAsia"/>
          <w:b/>
          <w:sz w:val="32"/>
          <w:szCs w:val="32"/>
        </w:rPr>
        <w:t>行程卡）</w:t>
      </w:r>
      <w:r>
        <w:rPr>
          <w:rFonts w:ascii="仿宋" w:eastAsia="仿宋" w:hAnsi="仿宋" w:hint="eastAsia"/>
          <w:b/>
          <w:sz w:val="32"/>
          <w:szCs w:val="32"/>
        </w:rPr>
        <w:t>微信查询方法（扫码二维码</w:t>
      </w:r>
      <w:r>
        <w:rPr>
          <w:rFonts w:ascii="仿宋" w:eastAsia="仿宋" w:hAnsi="仿宋" w:hint="eastAsia"/>
          <w:b/>
          <w:sz w:val="32"/>
          <w:szCs w:val="32"/>
        </w:rPr>
        <w:t>）</w:t>
      </w:r>
    </w:p>
    <w:p w:rsidR="00B42E45" w:rsidRDefault="003A4070">
      <w:pPr>
        <w:jc w:val="center"/>
      </w:pPr>
      <w:r>
        <w:rPr>
          <w:noProof/>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B42E45" w:rsidRDefault="00B42E45"/>
    <w:p w:rsidR="00B42E45" w:rsidRDefault="003A4070">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二、考试当日注意事项</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℃的人员，应跟随医护人员到临时医疗点进行核</w:t>
      </w:r>
      <w:r>
        <w:rPr>
          <w:rFonts w:ascii="仿宋" w:eastAsia="仿宋" w:hAnsi="仿宋" w:hint="eastAsia"/>
          <w:sz w:val="32"/>
          <w:szCs w:val="32"/>
        </w:rPr>
        <w:t>实排查，如经核实无发热的可正常</w:t>
      </w:r>
      <w:r>
        <w:rPr>
          <w:rFonts w:ascii="仿宋" w:eastAsia="仿宋" w:hAnsi="仿宋" w:hint="eastAsia"/>
          <w:sz w:val="32"/>
          <w:szCs w:val="32"/>
        </w:rPr>
        <w:lastRenderedPageBreak/>
        <w:t>参加考试；如经核实有发热的，建议做好个人防护及时到市人民医院发热门诊就诊，避免乘坐交通工具。</w:t>
      </w:r>
    </w:p>
    <w:p w:rsidR="00B42E45" w:rsidRDefault="003A4070">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ascii="仿宋" w:eastAsia="仿宋" w:hAnsi="仿宋" w:hint="eastAsia"/>
          <w:sz w:val="32"/>
          <w:szCs w:val="32"/>
        </w:rPr>
        <w:t>定点</w:t>
      </w:r>
      <w:r>
        <w:rPr>
          <w:rFonts w:ascii="仿宋" w:eastAsia="仿宋" w:hAnsi="仿宋" w:hint="eastAsia"/>
          <w:sz w:val="32"/>
          <w:szCs w:val="32"/>
        </w:rPr>
        <w:t>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B42E45" w:rsidRDefault="003A4070">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三、风险管控地区管控要求</w:t>
      </w:r>
    </w:p>
    <w:p w:rsidR="00B42E45" w:rsidRDefault="003A4070">
      <w:pPr>
        <w:spacing w:line="600" w:lineRule="atLeast"/>
        <w:ind w:firstLineChars="200" w:firstLine="640"/>
        <w:rPr>
          <w:rFonts w:ascii="仿宋" w:eastAsia="仿宋" w:hAnsi="仿宋"/>
          <w:bCs/>
          <w:sz w:val="32"/>
          <w:szCs w:val="32"/>
        </w:rPr>
      </w:pPr>
      <w:r>
        <w:rPr>
          <w:rFonts w:ascii="仿宋" w:eastAsia="仿宋" w:hAnsi="仿宋" w:hint="eastAsia"/>
          <w:bCs/>
          <w:sz w:val="32"/>
          <w:szCs w:val="32"/>
        </w:rPr>
        <w:t>按照</w:t>
      </w:r>
      <w:r>
        <w:rPr>
          <w:rFonts w:ascii="仿宋" w:eastAsia="仿宋" w:hAnsi="仿宋" w:hint="eastAsia"/>
          <w:bCs/>
          <w:sz w:val="32"/>
          <w:szCs w:val="32"/>
        </w:rPr>
        <w:t>2020</w:t>
      </w:r>
      <w:r>
        <w:rPr>
          <w:rFonts w:ascii="仿宋" w:eastAsia="仿宋" w:hAnsi="仿宋" w:hint="eastAsia"/>
          <w:bCs/>
          <w:sz w:val="32"/>
          <w:szCs w:val="32"/>
        </w:rPr>
        <w:t>年</w:t>
      </w:r>
      <w:r>
        <w:rPr>
          <w:rFonts w:ascii="仿宋" w:eastAsia="仿宋" w:hAnsi="仿宋" w:hint="eastAsia"/>
          <w:bCs/>
          <w:sz w:val="32"/>
          <w:szCs w:val="32"/>
        </w:rPr>
        <w:t>6</w:t>
      </w:r>
      <w:r>
        <w:rPr>
          <w:rFonts w:ascii="仿宋" w:eastAsia="仿宋" w:hAnsi="仿宋" w:hint="eastAsia"/>
          <w:bCs/>
          <w:sz w:val="32"/>
          <w:szCs w:val="32"/>
        </w:rPr>
        <w:t>月</w:t>
      </w:r>
      <w:r>
        <w:rPr>
          <w:rFonts w:ascii="仿宋" w:eastAsia="仿宋" w:hAnsi="仿宋" w:hint="eastAsia"/>
          <w:bCs/>
          <w:sz w:val="32"/>
          <w:szCs w:val="32"/>
        </w:rPr>
        <w:t>17</w:t>
      </w:r>
      <w:r>
        <w:rPr>
          <w:rFonts w:ascii="仿宋" w:eastAsia="仿宋" w:hAnsi="仿宋" w:hint="eastAsia"/>
          <w:bCs/>
          <w:sz w:val="32"/>
          <w:szCs w:val="32"/>
        </w:rPr>
        <w:t>日海南省疫情防</w:t>
      </w:r>
      <w:r>
        <w:rPr>
          <w:rFonts w:ascii="仿宋" w:eastAsia="仿宋" w:hAnsi="仿宋" w:hint="eastAsia"/>
          <w:bCs/>
          <w:sz w:val="32"/>
          <w:szCs w:val="32"/>
        </w:rPr>
        <w:t>控指挥部下发</w:t>
      </w:r>
      <w:r>
        <w:rPr>
          <w:rFonts w:ascii="仿宋" w:eastAsia="仿宋" w:hAnsi="仿宋" w:hint="eastAsia"/>
          <w:bCs/>
          <w:sz w:val="32"/>
          <w:szCs w:val="32"/>
        </w:rPr>
        <w:t>最新文件，</w:t>
      </w:r>
      <w:r>
        <w:rPr>
          <w:rFonts w:ascii="仿宋" w:eastAsia="仿宋" w:hAnsi="仿宋" w:hint="eastAsia"/>
          <w:bCs/>
          <w:sz w:val="32"/>
          <w:szCs w:val="32"/>
        </w:rPr>
        <w:t>对来自北京市中高风险地区的人员，采取两次核酸检测和</w:t>
      </w:r>
      <w:r>
        <w:rPr>
          <w:rFonts w:ascii="仿宋" w:eastAsia="仿宋" w:hAnsi="仿宋" w:hint="eastAsia"/>
          <w:bCs/>
          <w:sz w:val="32"/>
          <w:szCs w:val="32"/>
        </w:rPr>
        <w:t>14</w:t>
      </w:r>
      <w:r>
        <w:rPr>
          <w:rFonts w:ascii="仿宋" w:eastAsia="仿宋" w:hAnsi="仿宋" w:hint="eastAsia"/>
          <w:bCs/>
          <w:sz w:val="32"/>
          <w:szCs w:val="32"/>
        </w:rPr>
        <w:t>天的集中隔离医学观察措施。两次核酸检测时间分别为抵琼后的第</w:t>
      </w:r>
      <w:r>
        <w:rPr>
          <w:rFonts w:ascii="仿宋" w:eastAsia="仿宋" w:hAnsi="仿宋" w:hint="eastAsia"/>
          <w:bCs/>
          <w:sz w:val="32"/>
          <w:szCs w:val="32"/>
        </w:rPr>
        <w:t>1</w:t>
      </w:r>
      <w:r>
        <w:rPr>
          <w:rFonts w:ascii="仿宋" w:eastAsia="仿宋" w:hAnsi="仿宋" w:hint="eastAsia"/>
          <w:bCs/>
          <w:sz w:val="32"/>
          <w:szCs w:val="32"/>
        </w:rPr>
        <w:t>天、集中隔离医学观察的第</w:t>
      </w:r>
      <w:r>
        <w:rPr>
          <w:rFonts w:ascii="仿宋" w:eastAsia="仿宋" w:hAnsi="仿宋" w:hint="eastAsia"/>
          <w:bCs/>
          <w:sz w:val="32"/>
          <w:szCs w:val="32"/>
        </w:rPr>
        <w:t>13</w:t>
      </w:r>
      <w:r>
        <w:rPr>
          <w:rFonts w:ascii="仿宋" w:eastAsia="仿宋" w:hAnsi="仿宋" w:hint="eastAsia"/>
          <w:bCs/>
          <w:sz w:val="32"/>
          <w:szCs w:val="32"/>
        </w:rPr>
        <w:t>天。隔离结束核酸检测结果为阴性的，方可</w:t>
      </w:r>
      <w:r>
        <w:rPr>
          <w:rFonts w:ascii="仿宋" w:eastAsia="仿宋" w:hAnsi="仿宋" w:hint="eastAsia"/>
          <w:bCs/>
          <w:sz w:val="32"/>
          <w:szCs w:val="32"/>
        </w:rPr>
        <w:t>参加笔试</w:t>
      </w:r>
      <w:r>
        <w:rPr>
          <w:rFonts w:ascii="仿宋" w:eastAsia="仿宋" w:hAnsi="仿宋" w:hint="eastAsia"/>
          <w:bCs/>
          <w:sz w:val="32"/>
          <w:szCs w:val="32"/>
        </w:rPr>
        <w:t>。</w:t>
      </w:r>
    </w:p>
    <w:p w:rsidR="00B42E45" w:rsidRDefault="003A4070">
      <w:pPr>
        <w:spacing w:line="600" w:lineRule="atLeast"/>
        <w:ind w:firstLineChars="200" w:firstLine="640"/>
        <w:rPr>
          <w:rFonts w:ascii="仿宋" w:eastAsia="仿宋" w:hAnsi="仿宋"/>
          <w:bCs/>
          <w:sz w:val="32"/>
          <w:szCs w:val="32"/>
        </w:rPr>
      </w:pPr>
      <w:r>
        <w:rPr>
          <w:rFonts w:ascii="仿宋" w:eastAsia="仿宋" w:hAnsi="仿宋" w:hint="eastAsia"/>
          <w:bCs/>
          <w:sz w:val="32"/>
          <w:szCs w:val="32"/>
        </w:rPr>
        <w:t>对来自北京市中高风险以外地区的人员（通过轨迹查询识别），应持有</w:t>
      </w:r>
      <w:r>
        <w:rPr>
          <w:rFonts w:ascii="仿宋" w:eastAsia="仿宋" w:hAnsi="仿宋" w:hint="eastAsia"/>
          <w:bCs/>
          <w:sz w:val="32"/>
          <w:szCs w:val="32"/>
        </w:rPr>
        <w:t>7</w:t>
      </w:r>
      <w:r>
        <w:rPr>
          <w:rFonts w:ascii="仿宋" w:eastAsia="仿宋" w:hAnsi="仿宋" w:hint="eastAsia"/>
          <w:bCs/>
          <w:sz w:val="32"/>
          <w:szCs w:val="32"/>
        </w:rPr>
        <w:t>天内核酸检测阴性证明。无</w:t>
      </w:r>
      <w:r>
        <w:rPr>
          <w:rFonts w:ascii="仿宋" w:eastAsia="仿宋" w:hAnsi="仿宋" w:hint="eastAsia"/>
          <w:bCs/>
          <w:sz w:val="32"/>
          <w:szCs w:val="32"/>
        </w:rPr>
        <w:t>7</w:t>
      </w:r>
      <w:r>
        <w:rPr>
          <w:rFonts w:ascii="仿宋" w:eastAsia="仿宋" w:hAnsi="仿宋" w:hint="eastAsia"/>
          <w:bCs/>
          <w:sz w:val="32"/>
          <w:szCs w:val="32"/>
        </w:rPr>
        <w:t>天内核酸检测阴性证明的，应在抵琼后第一时间在入琼口岸采样进行核酸检测，检测结果出来之前，集中隔离等待结果，检测结果为阴性的，方可放行。</w:t>
      </w:r>
    </w:p>
    <w:p w:rsidR="00B42E45" w:rsidRDefault="003A4070">
      <w:pPr>
        <w:spacing w:line="600" w:lineRule="atLeast"/>
        <w:ind w:firstLineChars="200" w:firstLine="640"/>
        <w:rPr>
          <w:rFonts w:ascii="仿宋" w:eastAsia="仿宋" w:hAnsi="仿宋"/>
          <w:sz w:val="32"/>
          <w:szCs w:val="32"/>
        </w:rPr>
      </w:pPr>
      <w:r>
        <w:rPr>
          <w:rFonts w:ascii="仿宋" w:eastAsia="仿宋" w:hAnsi="仿宋" w:hint="eastAsia"/>
          <w:bCs/>
          <w:sz w:val="32"/>
          <w:szCs w:val="32"/>
        </w:rPr>
        <w:lastRenderedPageBreak/>
        <w:t>在琼和其他地区的考生凭健康码</w:t>
      </w:r>
      <w:r>
        <w:rPr>
          <w:rFonts w:ascii="仿宋" w:eastAsia="仿宋" w:hAnsi="仿宋" w:hint="eastAsia"/>
          <w:bCs/>
          <w:sz w:val="32"/>
          <w:szCs w:val="32"/>
        </w:rPr>
        <w:t>、手机查询</w:t>
      </w:r>
      <w:r>
        <w:rPr>
          <w:rFonts w:ascii="仿宋" w:eastAsia="仿宋" w:hAnsi="仿宋" w:hint="eastAsia"/>
          <w:sz w:val="32"/>
          <w:szCs w:val="32"/>
        </w:rPr>
        <w:t>个人</w:t>
      </w:r>
      <w:r>
        <w:rPr>
          <w:rFonts w:ascii="仿宋" w:eastAsia="仿宋" w:hAnsi="仿宋" w:hint="eastAsia"/>
          <w:sz w:val="32"/>
          <w:szCs w:val="32"/>
        </w:rPr>
        <w:t>14</w:t>
      </w:r>
      <w:r>
        <w:rPr>
          <w:rFonts w:ascii="仿宋" w:eastAsia="仿宋" w:hAnsi="仿宋" w:hint="eastAsia"/>
          <w:sz w:val="32"/>
          <w:szCs w:val="32"/>
        </w:rPr>
        <w:t>天内行动轨迹（行程卡信息）、</w:t>
      </w:r>
      <w:r>
        <w:rPr>
          <w:rFonts w:ascii="仿宋" w:eastAsia="仿宋" w:hAnsi="仿宋" w:hint="eastAsia"/>
          <w:bCs/>
          <w:sz w:val="32"/>
          <w:szCs w:val="32"/>
        </w:rPr>
        <w:t>个人身份证原件、笔试准考证</w:t>
      </w:r>
      <w:r>
        <w:rPr>
          <w:rFonts w:ascii="仿宋" w:eastAsia="仿宋" w:hAnsi="仿宋" w:hint="eastAsia"/>
          <w:bCs/>
          <w:sz w:val="32"/>
          <w:szCs w:val="32"/>
        </w:rPr>
        <w:t>参加笔试</w:t>
      </w:r>
      <w:r>
        <w:rPr>
          <w:rFonts w:ascii="仿宋" w:eastAsia="仿宋" w:hAnsi="仿宋" w:hint="eastAsia"/>
          <w:bCs/>
          <w:sz w:val="32"/>
          <w:szCs w:val="32"/>
        </w:rPr>
        <w:t>。</w:t>
      </w:r>
    </w:p>
    <w:p w:rsidR="00B42E45" w:rsidRDefault="003A4070">
      <w:pPr>
        <w:spacing w:line="600" w:lineRule="atLeast"/>
        <w:ind w:firstLineChars="200" w:firstLine="640"/>
        <w:rPr>
          <w:rFonts w:ascii="黑体" w:eastAsia="黑体" w:hAnsi="黑体" w:cs="黑体"/>
          <w:bCs/>
          <w:sz w:val="32"/>
          <w:szCs w:val="32"/>
        </w:rPr>
      </w:pPr>
      <w:r>
        <w:rPr>
          <w:rFonts w:ascii="黑体" w:eastAsia="黑体" w:hAnsi="黑体" w:cs="黑体" w:hint="eastAsia"/>
          <w:bCs/>
          <w:sz w:val="32"/>
          <w:szCs w:val="32"/>
        </w:rPr>
        <w:t>四、有关要求</w:t>
      </w:r>
    </w:p>
    <w:p w:rsidR="00B42E45" w:rsidRDefault="003A4070">
      <w:pPr>
        <w:spacing w:line="600" w:lineRule="atLeast"/>
        <w:ind w:firstLineChars="196" w:firstLine="630"/>
        <w:rPr>
          <w:rFonts w:ascii="仿宋" w:eastAsia="仿宋" w:hAnsi="仿宋"/>
          <w:b/>
          <w:sz w:val="32"/>
          <w:szCs w:val="32"/>
        </w:rPr>
      </w:pPr>
      <w:r>
        <w:rPr>
          <w:rFonts w:ascii="仿宋" w:eastAsia="仿宋" w:hAnsi="仿宋" w:hint="eastAsia"/>
          <w:b/>
          <w:sz w:val="32"/>
          <w:szCs w:val="32"/>
        </w:rPr>
        <w:t>请各位考生务必提高警惕，自觉主动配合做好笔试期间疫情防控工作，如出现任何影响疫情防控工作的个人行为，将由本人承担相关法律责任。</w:t>
      </w:r>
      <w:r>
        <w:rPr>
          <w:rFonts w:ascii="仿宋" w:eastAsia="仿宋" w:hAnsi="仿宋" w:hint="eastAsia"/>
          <w:b/>
          <w:sz w:val="32"/>
          <w:szCs w:val="32"/>
        </w:rPr>
        <w:t xml:space="preserve">  </w:t>
      </w:r>
    </w:p>
    <w:p w:rsidR="00B42E45" w:rsidRDefault="00B42E45">
      <w:pPr>
        <w:spacing w:line="600" w:lineRule="atLeast"/>
        <w:ind w:firstLineChars="196" w:firstLine="630"/>
        <w:rPr>
          <w:rFonts w:ascii="仿宋" w:eastAsia="仿宋" w:hAnsi="仿宋"/>
          <w:b/>
          <w:sz w:val="32"/>
          <w:szCs w:val="32"/>
        </w:rPr>
      </w:pPr>
    </w:p>
    <w:p w:rsidR="00B42E45" w:rsidRDefault="00B42E45">
      <w:pPr>
        <w:spacing w:line="600" w:lineRule="atLeast"/>
        <w:ind w:firstLineChars="196" w:firstLine="630"/>
        <w:rPr>
          <w:rFonts w:ascii="仿宋" w:eastAsia="仿宋" w:hAnsi="仿宋"/>
          <w:b/>
          <w:sz w:val="32"/>
          <w:szCs w:val="32"/>
        </w:rPr>
      </w:pPr>
    </w:p>
    <w:p w:rsidR="00B42E45" w:rsidRDefault="00B42E45">
      <w:pPr>
        <w:spacing w:line="360" w:lineRule="exact"/>
        <w:rPr>
          <w:rFonts w:ascii="仿宋" w:eastAsia="仿宋" w:hAnsi="仿宋"/>
          <w:sz w:val="32"/>
          <w:szCs w:val="32"/>
          <w:u w:val="single"/>
        </w:rPr>
      </w:pPr>
    </w:p>
    <w:sectPr w:rsidR="00B42E45" w:rsidSect="00B42E4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070" w:rsidRDefault="003A4070" w:rsidP="00E00524">
      <w:pPr>
        <w:spacing w:after="0"/>
      </w:pPr>
      <w:r>
        <w:separator/>
      </w:r>
    </w:p>
  </w:endnote>
  <w:endnote w:type="continuationSeparator" w:id="1">
    <w:p w:rsidR="003A4070" w:rsidRDefault="003A4070" w:rsidP="00E005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070" w:rsidRDefault="003A4070" w:rsidP="00E00524">
      <w:pPr>
        <w:spacing w:after="0"/>
      </w:pPr>
      <w:r>
        <w:separator/>
      </w:r>
    </w:p>
  </w:footnote>
  <w:footnote w:type="continuationSeparator" w:id="1">
    <w:p w:rsidR="003A4070" w:rsidRDefault="003A4070" w:rsidP="00E0052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244DA"/>
    <w:rsid w:val="00024729"/>
    <w:rsid w:val="000475C1"/>
    <w:rsid w:val="00051537"/>
    <w:rsid w:val="00055967"/>
    <w:rsid w:val="000A59D7"/>
    <w:rsid w:val="000C4177"/>
    <w:rsid w:val="00153B3C"/>
    <w:rsid w:val="001E4F26"/>
    <w:rsid w:val="00292012"/>
    <w:rsid w:val="002B1867"/>
    <w:rsid w:val="002C7AA3"/>
    <w:rsid w:val="00323B43"/>
    <w:rsid w:val="00326077"/>
    <w:rsid w:val="003362A9"/>
    <w:rsid w:val="00350C67"/>
    <w:rsid w:val="003A4070"/>
    <w:rsid w:val="003D37D8"/>
    <w:rsid w:val="00426133"/>
    <w:rsid w:val="004358AB"/>
    <w:rsid w:val="00484252"/>
    <w:rsid w:val="00540301"/>
    <w:rsid w:val="00703AA2"/>
    <w:rsid w:val="007608D0"/>
    <w:rsid w:val="008B7726"/>
    <w:rsid w:val="00B42E45"/>
    <w:rsid w:val="00D31D50"/>
    <w:rsid w:val="00D37960"/>
    <w:rsid w:val="00D65707"/>
    <w:rsid w:val="00D75AA3"/>
    <w:rsid w:val="00DB17C2"/>
    <w:rsid w:val="00DE7698"/>
    <w:rsid w:val="00E00524"/>
    <w:rsid w:val="00EE5387"/>
    <w:rsid w:val="00F72F09"/>
    <w:rsid w:val="00F85E7B"/>
    <w:rsid w:val="00FD305E"/>
    <w:rsid w:val="08AB5335"/>
    <w:rsid w:val="0B0F38B3"/>
    <w:rsid w:val="0BEF7A31"/>
    <w:rsid w:val="0DBE2021"/>
    <w:rsid w:val="0F411E97"/>
    <w:rsid w:val="113F579D"/>
    <w:rsid w:val="2DD93DF9"/>
    <w:rsid w:val="2FCC1150"/>
    <w:rsid w:val="39E708C6"/>
    <w:rsid w:val="401D4627"/>
    <w:rsid w:val="4CA50258"/>
    <w:rsid w:val="6CA21DCA"/>
    <w:rsid w:val="746E546F"/>
    <w:rsid w:val="76C011DA"/>
    <w:rsid w:val="7E3C3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45"/>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2E45"/>
    <w:pPr>
      <w:tabs>
        <w:tab w:val="center" w:pos="4153"/>
        <w:tab w:val="right" w:pos="8306"/>
      </w:tabs>
    </w:pPr>
    <w:rPr>
      <w:sz w:val="18"/>
      <w:szCs w:val="18"/>
    </w:rPr>
  </w:style>
  <w:style w:type="paragraph" w:styleId="a4">
    <w:name w:val="header"/>
    <w:basedOn w:val="a"/>
    <w:link w:val="Char0"/>
    <w:uiPriority w:val="99"/>
    <w:unhideWhenUsed/>
    <w:qFormat/>
    <w:rsid w:val="00B42E45"/>
    <w:pPr>
      <w:pBdr>
        <w:bottom w:val="single" w:sz="6" w:space="1" w:color="auto"/>
      </w:pBdr>
      <w:tabs>
        <w:tab w:val="center" w:pos="4153"/>
        <w:tab w:val="right" w:pos="8306"/>
      </w:tabs>
      <w:jc w:val="center"/>
    </w:pPr>
    <w:rPr>
      <w:sz w:val="18"/>
      <w:szCs w:val="18"/>
    </w:rPr>
  </w:style>
  <w:style w:type="paragraph" w:styleId="a5">
    <w:name w:val="Normal (Web)"/>
    <w:basedOn w:val="a"/>
    <w:qFormat/>
    <w:rsid w:val="00B42E45"/>
    <w:pPr>
      <w:spacing w:beforeAutospacing="1" w:afterAutospacing="1"/>
    </w:pPr>
    <w:rPr>
      <w:rFonts w:cs="Times New Roman"/>
      <w:sz w:val="24"/>
    </w:rPr>
  </w:style>
  <w:style w:type="character" w:customStyle="1" w:styleId="Char0">
    <w:name w:val="页眉 Char"/>
    <w:basedOn w:val="a0"/>
    <w:link w:val="a4"/>
    <w:uiPriority w:val="99"/>
    <w:semiHidden/>
    <w:qFormat/>
    <w:rsid w:val="00B42E45"/>
    <w:rPr>
      <w:rFonts w:ascii="Tahoma" w:hAnsi="Tahoma"/>
      <w:sz w:val="18"/>
      <w:szCs w:val="18"/>
    </w:rPr>
  </w:style>
  <w:style w:type="character" w:customStyle="1" w:styleId="Char">
    <w:name w:val="页脚 Char"/>
    <w:basedOn w:val="a0"/>
    <w:link w:val="a3"/>
    <w:uiPriority w:val="99"/>
    <w:semiHidden/>
    <w:qFormat/>
    <w:rsid w:val="00B42E45"/>
    <w:rPr>
      <w:rFonts w:ascii="Tahoma" w:hAnsi="Tahoma"/>
      <w:sz w:val="18"/>
      <w:szCs w:val="18"/>
    </w:rPr>
  </w:style>
  <w:style w:type="paragraph" w:styleId="a6">
    <w:name w:val="Balloon Text"/>
    <w:basedOn w:val="a"/>
    <w:link w:val="Char1"/>
    <w:uiPriority w:val="99"/>
    <w:semiHidden/>
    <w:unhideWhenUsed/>
    <w:rsid w:val="00E00524"/>
    <w:pPr>
      <w:spacing w:after="0"/>
    </w:pPr>
    <w:rPr>
      <w:sz w:val="18"/>
      <w:szCs w:val="18"/>
    </w:rPr>
  </w:style>
  <w:style w:type="character" w:customStyle="1" w:styleId="Char1">
    <w:name w:val="批注框文本 Char"/>
    <w:basedOn w:val="a0"/>
    <w:link w:val="a6"/>
    <w:uiPriority w:val="99"/>
    <w:semiHidden/>
    <w:rsid w:val="00E00524"/>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1093</Characters>
  <Application>Microsoft Office Word</Application>
  <DocSecurity>0</DocSecurity>
  <Lines>9</Lines>
  <Paragraphs>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张晨雨</cp:lastModifiedBy>
  <cp:revision>20</cp:revision>
  <dcterms:created xsi:type="dcterms:W3CDTF">2008-09-11T17:20:00Z</dcterms:created>
  <dcterms:modified xsi:type="dcterms:W3CDTF">2020-07-14T02:08:00Z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