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仿宋_GB2312" w:eastAsia="方正小标宋简体" w:cs="仿宋_GB2312"/>
          <w:sz w:val="32"/>
          <w:szCs w:val="32"/>
        </w:rPr>
      </w:pPr>
      <w:r>
        <w:rPr>
          <w:rFonts w:hint="eastAsia" w:ascii="方正小标宋简体" w:hAnsi="仿宋_GB2312" w:eastAsia="方正小标宋简体" w:cs="仿宋_GB2312"/>
          <w:sz w:val="32"/>
          <w:szCs w:val="32"/>
        </w:rPr>
        <w:t>2020年吉林省残疾人中等职业学校业务外</w:t>
      </w:r>
      <w:r>
        <w:rPr>
          <w:rFonts w:ascii="方正小标宋简体" w:hAnsi="仿宋_GB2312" w:eastAsia="方正小标宋简体" w:cs="仿宋_GB2312"/>
          <w:sz w:val="32"/>
          <w:szCs w:val="32"/>
        </w:rPr>
        <w:t>包</w:t>
      </w:r>
      <w:r>
        <w:rPr>
          <w:rFonts w:hint="eastAsia" w:ascii="方正小标宋简体" w:hAnsi="仿宋_GB2312" w:eastAsia="方正小标宋简体" w:cs="仿宋_GB2312"/>
          <w:sz w:val="32"/>
          <w:szCs w:val="32"/>
        </w:rPr>
        <w:t>人员专项招聘高校毕业生岗位及其资格条件信息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招</w:t>
      </w:r>
      <w:r>
        <w:rPr>
          <w:rFonts w:ascii="黑体" w:hAnsi="黑体" w:eastAsia="黑体" w:cs="黑体"/>
          <w:sz w:val="32"/>
          <w:szCs w:val="32"/>
        </w:rPr>
        <w:t>聘岗位</w:t>
      </w:r>
      <w:bookmarkStart w:id="0" w:name="_GoBack"/>
      <w:bookmarkEnd w:id="0"/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（一）中医康复保健专业教师一名</w:t>
      </w:r>
    </w:p>
    <w:p>
      <w:pPr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——招聘条件：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1.热爱残疾人事业，关心爱护残疾人，有爱心、耐心、细心，有特殊教育教学实习经验者优先；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2.大学本科及以上学历，针灸推拿专业，硕士研究生优先；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3.能够讲授神经定位学、按摩学基础和实用人体学课程的优先；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4.要求有高中或中职教师资格证兼有医师资格证者优先。</w:t>
      </w:r>
    </w:p>
    <w:p>
      <w:pPr>
        <w:ind w:firstLine="643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——岗位职责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①负责中医康复保健专业课教学；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②负责中医康复保健专业实训室管理；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③有丰富的知识储备，能够和本专业教师共同完成教研工作。</w:t>
      </w:r>
    </w:p>
    <w:p>
      <w:pPr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hAnsi="黑体" w:eastAsia="楷体_GB2312" w:cs="黑体"/>
          <w:sz w:val="32"/>
          <w:szCs w:val="32"/>
        </w:rPr>
        <w:t>（二）计算机专业教师两名</w:t>
      </w:r>
    </w:p>
    <w:p>
      <w:pPr>
        <w:ind w:firstLine="643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——招聘条件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1.热爱残疾人事业，有责任心，有爱心，党员优先；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2.数字媒体技术、人工智能或计算机科学与技术专业，大</w:t>
      </w:r>
      <w:r>
        <w:rPr>
          <w:rFonts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本科及以上学历，学士及以上学位；有教育教学经验者或有教师资格证者优先；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3.能够讲授设计基础、VI包装、InDesign、电子商务课程的优先；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4.能够讲授并熟悉计算机及信息化硬件设备，讲授电子、电路课程的优先。</w:t>
      </w:r>
    </w:p>
    <w:p>
      <w:pPr>
        <w:ind w:firstLine="643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——岗位职责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ind w:firstLine="640" w:firstLineChars="200"/>
        <w:rPr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1、数字媒体技术教师岗位职责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①负责平面设计及多媒体技术专业课程教学；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②掌握计算机科学和数字媒体技术的基础理论和知识，熟悉现代教育教学理论与规律，掌握专业教学法，具备数字影视、数字游戏、动画等数字作品设计和开发能力，能从事影视后期制作、AI包装、动画制作、计算机界面设计、平面设计、信息服务及数字媒体管理与培训的工程技术人才；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③具有较强的自学能力和创新意识，具有适应社会工作岗位的综合素质和能力。</w:t>
      </w:r>
    </w:p>
    <w:p>
      <w:pPr>
        <w:ind w:left="630" w:left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Cs/>
          <w:sz w:val="32"/>
          <w:szCs w:val="32"/>
        </w:rPr>
        <w:t>2、计算机科学与技术教师岗位职责</w:t>
      </w:r>
      <w:r>
        <w:rPr>
          <w:rFonts w:ascii="宋体" w:hAnsi="宋体" w:eastAsia="宋体" w:cs="宋体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①负责计算机专业计算机网络、组装等课程教学；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②负责教学计算机系统的软、硬件及周边设备的日常维护、调试工作；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③具有较强的自学能力和创新意识，具有适应社会工作岗位的综合素质和能力。</w:t>
      </w:r>
    </w:p>
    <w:p>
      <w:pPr>
        <w:ind w:firstLine="640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hAnsi="黑体" w:eastAsia="楷体_GB2312" w:cs="黑体"/>
          <w:bCs/>
          <w:sz w:val="32"/>
          <w:szCs w:val="32"/>
        </w:rPr>
        <w:t>（三）招生与就业指导教师一名</w:t>
      </w:r>
    </w:p>
    <w:p>
      <w:pPr>
        <w:ind w:firstLine="643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——招聘条件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1.热爱残疾人事业，具有较高的职业道德、较强的沟通和协调能力，对本职工作充满激情，对残疾人有爱心、乐于奉献。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2.全日制师范类本科以上学历，年龄在</w:t>
      </w:r>
      <w:r>
        <w:rPr>
          <w:rFonts w:ascii="仿宋_GB2312" w:hAnsi="仿宋_GB2312" w:eastAsia="仿宋_GB2312" w:cs="仿宋_GB2312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-35周岁之间(特别优秀者可适当放宽)。解读文件能力强，具有较强的文字综合能力和撰写水平，能够熟练掌握办公自动化等常用软件。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3.身体健康，思想端正，具备较强的服务意识。认真细致，爱岗敬业，吃苦耐劳，有良好的职业操守，思维敏捷，接受能力强，能独立思考，善于总结工作经验。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4.有过招生就业工作及学生管理工作者优先。</w:t>
      </w:r>
    </w:p>
    <w:p>
      <w:pPr>
        <w:ind w:firstLine="643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——岗位职责</w:t>
      </w:r>
      <w:r>
        <w:rPr>
          <w:rFonts w:hint="eastAsia" w:ascii="楷体_GB2312" w:hAnsi="楷体_GB2312" w:eastAsia="楷体_GB2312" w:cs="楷体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①爱岗敬业，具有团队精神，密切配合招生就业与学生管理科科长工作：遵守学校的各项规章制度，严格要求自己，保证工作效率。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②辅助科长完成招生策划、方案、定位、调查分析、信息收集等工作。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③辅助科长完成就业渠道发掘、就业数据统计分析、就业事业市场调研等工作。</w:t>
      </w:r>
    </w:p>
    <w:p>
      <w:pPr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④辅助科长完成学生日常管理及特殊情况处理工作。</w:t>
      </w:r>
    </w:p>
    <w:p>
      <w:pPr>
        <w:ind w:firstLine="640" w:firstLineChars="200"/>
        <w:rPr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⑤完成领导临时布置工作。</w:t>
      </w:r>
    </w:p>
    <w:p>
      <w:pPr>
        <w:ind w:firstLine="640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hAnsi="黑体" w:eastAsia="楷体_GB2312" w:cs="黑体"/>
          <w:bCs/>
          <w:sz w:val="32"/>
          <w:szCs w:val="32"/>
        </w:rPr>
        <w:t>（四）综合服务人员一名</w:t>
      </w:r>
    </w:p>
    <w:p>
      <w:pPr>
        <w:ind w:firstLine="643" w:firstLineChars="200"/>
        <w:rPr>
          <w:rFonts w:ascii="楷体_GB2312" w:hAnsi="楷体_GB2312" w:eastAsia="楷体_GB2312" w:cs="楷体_GB2312"/>
          <w:b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sz w:val="32"/>
          <w:szCs w:val="32"/>
        </w:rPr>
        <w:t>招聘条件：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.热爱残疾人事业、关心爱护残疾人，有爱心、耐心、细心，党员优先；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2.大</w:t>
      </w:r>
      <w:r>
        <w:rPr>
          <w:rFonts w:ascii="仿宋_GB2312" w:hAnsi="仿宋_GB2312" w:eastAsia="仿宋_GB2312" w:cs="仿宋_GB2312"/>
          <w:sz w:val="32"/>
          <w:szCs w:val="32"/>
        </w:rPr>
        <w:t>学</w:t>
      </w:r>
      <w:r>
        <w:rPr>
          <w:rFonts w:hint="eastAsia" w:ascii="仿宋_GB2312" w:hAnsi="仿宋_GB2312" w:eastAsia="仿宋_GB2312" w:cs="仿宋_GB2312"/>
          <w:sz w:val="32"/>
          <w:szCs w:val="32"/>
        </w:rPr>
        <w:t>本科及以上学历，中文、文秘、</w:t>
      </w:r>
      <w:r>
        <w:rPr>
          <w:rFonts w:ascii="仿宋_GB2312" w:hAnsi="仿宋_GB2312" w:eastAsia="仿宋_GB2312" w:cs="仿宋_GB2312"/>
          <w:sz w:val="32"/>
          <w:szCs w:val="32"/>
        </w:rPr>
        <w:t>公共管理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等相关专业；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3.身体健康</w:t>
      </w:r>
      <w:r>
        <w:rPr>
          <w:rFonts w:ascii="仿宋_GB2312" w:hAnsi="仿宋_GB2312" w:eastAsia="仿宋_GB2312" w:cs="仿宋_GB2312"/>
          <w:sz w:val="32"/>
          <w:szCs w:val="32"/>
        </w:rPr>
        <w:t>，思想端正，</w:t>
      </w:r>
      <w:r>
        <w:rPr>
          <w:rFonts w:hint="eastAsia" w:ascii="仿宋_GB2312" w:hAnsi="仿宋_GB2312" w:eastAsia="仿宋_GB2312" w:cs="仿宋_GB2312"/>
          <w:sz w:val="32"/>
          <w:szCs w:val="32"/>
        </w:rPr>
        <w:t>爱</w:t>
      </w:r>
      <w:r>
        <w:rPr>
          <w:rFonts w:ascii="仿宋_GB2312" w:hAnsi="仿宋_GB2312" w:eastAsia="仿宋_GB2312" w:cs="仿宋_GB2312"/>
          <w:sz w:val="32"/>
          <w:szCs w:val="32"/>
        </w:rPr>
        <w:t>岗敬业，具备较强的服务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意识；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.要求具有3年以上工作经验，</w:t>
      </w:r>
      <w:r>
        <w:rPr>
          <w:rFonts w:ascii="仿宋_GB2312" w:hAnsi="仿宋_GB2312" w:eastAsia="仿宋_GB2312" w:cs="仿宋_GB2312"/>
          <w:sz w:val="32"/>
          <w:szCs w:val="32"/>
        </w:rPr>
        <w:t>胜任</w:t>
      </w:r>
      <w:r>
        <w:rPr>
          <w:rFonts w:hint="eastAsia" w:ascii="仿宋_GB2312" w:hAnsi="仿宋_GB2312" w:eastAsia="仿宋_GB2312" w:cs="仿宋_GB2312"/>
          <w:sz w:val="32"/>
          <w:szCs w:val="32"/>
        </w:rPr>
        <w:t>岗</w:t>
      </w:r>
      <w:r>
        <w:rPr>
          <w:rFonts w:ascii="仿宋_GB2312" w:hAnsi="仿宋_GB2312" w:eastAsia="仿宋_GB2312" w:cs="仿宋_GB2312"/>
          <w:sz w:val="32"/>
          <w:szCs w:val="32"/>
        </w:rPr>
        <w:t>位需要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仿宋_GB2312"/>
          <w:b/>
          <w:sz w:val="32"/>
          <w:szCs w:val="32"/>
        </w:rPr>
        <w:t>岗位职责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①对办公软件(Excel、Word、PPT等)操作熟练，负责部门日常行政、综合性事物工作；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②综合文字能力强，负责文件起草和公文管理等工作；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③有较强的组织协调能力，沟通能力强、协调能力强；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④完成部门领导安排的其他工作。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二</w:t>
      </w:r>
      <w:r>
        <w:rPr>
          <w:rFonts w:ascii="黑体" w:hAnsi="黑体" w:eastAsia="黑体" w:cs="仿宋_GB2312"/>
          <w:b/>
          <w:sz w:val="32"/>
          <w:szCs w:val="32"/>
        </w:rPr>
        <w:t>、</w:t>
      </w:r>
      <w:r>
        <w:rPr>
          <w:rFonts w:hint="eastAsia" w:ascii="黑体" w:hAnsi="黑体" w:eastAsia="黑体" w:cs="仿宋_GB2312"/>
          <w:b/>
          <w:sz w:val="32"/>
          <w:szCs w:val="32"/>
        </w:rPr>
        <w:t>福利待遇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以上岗位工作时间早8：00至晚16：30，双休日、节假日及寒暑假带薪休息（疫情防控等特殊时期，按照工作实际安排）。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7B6513"/>
    <w:rsid w:val="337B6513"/>
    <w:rsid w:val="494F2336"/>
    <w:rsid w:val="6A56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仿宋_GB2312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2020-07-13T01:57:00Z</dcterms:created>
  <dc:creator>猫猫崽</dc:creator>
  <cp:lastModifiedBy>猫猫崽</cp:lastModifiedBy>
  <dcterms:modified xsi:type="dcterms:W3CDTF">2020-07-14T01:40:02Z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