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b/>
          <w:bdr w:val="none" w:color="auto" w:sz="0" w:space="0"/>
        </w:rPr>
        <w:t>柯城区中医医院需求计划表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339"/>
        <w:gridCol w:w="2497"/>
        <w:gridCol w:w="24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dr w:val="none" w:color="auto" w:sz="0" w:space="0"/>
              </w:rPr>
              <w:t>专　业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dr w:val="none" w:color="auto" w:sz="0" w:space="0"/>
              </w:rPr>
              <w:t>需求计划数（人）</w:t>
            </w:r>
          </w:p>
        </w:tc>
        <w:tc>
          <w:tcPr>
            <w:tcW w:w="2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dr w:val="none" w:color="auto" w:sz="0" w:space="0"/>
              </w:rPr>
              <w:t>承办院校</w:t>
            </w:r>
          </w:p>
        </w:tc>
        <w:tc>
          <w:tcPr>
            <w:tcW w:w="2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dr w:val="none" w:color="auto" w:sz="0" w:space="0"/>
              </w:rPr>
              <w:t>选考科目要求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临床医学1（本科层次）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温州医科大学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dr w:val="none" w:color="auto" w:sz="0" w:space="0"/>
              </w:rPr>
              <w:t>（最低投档成绩不低于第一段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dr w:val="none" w:color="auto" w:sz="0" w:space="0"/>
              </w:rPr>
              <w:t>分数线）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化学,生物(2门科目考生均需选考方可报考)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临床医学2（本科层次）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温州医科大学仁济学院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化学,生物(2门科目考生均需选考方可报考)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中医学（本科层次）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浙江中医药大学滨江学院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化学,生物(2门科目考生选考其中一门即可报考)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口腔医学（本科层次）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温州医科大学仁济学院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物理,化学,生物(3门科目考生选考其中一门即可报考)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预防医学（本科层次）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浙江中医药大学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dr w:val="none" w:color="auto" w:sz="0" w:space="0"/>
              </w:rPr>
              <w:t>（最低投档成绩不低于第一段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dr w:val="none" w:color="auto" w:sz="0" w:space="0"/>
              </w:rPr>
              <w:t>分数线）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物理,化学,生物(3门科目考生选考其中一门即可报考)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护理学（本科层次）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湖州师范学院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化学,生物,历史(3门科目考生选考其中一门即可报考)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合计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b/>
          <w:bdr w:val="none" w:color="auto" w:sz="0" w:space="0"/>
        </w:rPr>
        <w:t>（二）柯城区妇幼保健院（妇幼保健计划生育服务中心）需求计划表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1536"/>
        <w:gridCol w:w="2352"/>
        <w:gridCol w:w="25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专　业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需求计划数（人）</w:t>
            </w:r>
          </w:p>
        </w:tc>
        <w:tc>
          <w:tcPr>
            <w:tcW w:w="27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承办院校</w:t>
            </w:r>
          </w:p>
        </w:tc>
        <w:tc>
          <w:tcPr>
            <w:tcW w:w="2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选考科目要求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临床医学（本科层次）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温州医科大学仁济学院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化学,生物(2门科目考生均需选考方可报考)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合计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b/>
          <w:bdr w:val="none" w:color="auto" w:sz="0" w:space="0"/>
        </w:rPr>
        <w:t>（三）基层医疗卫生机构需求计划表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339"/>
        <w:gridCol w:w="2497"/>
        <w:gridCol w:w="24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dr w:val="none" w:color="auto" w:sz="0" w:space="0"/>
              </w:rPr>
              <w:t>专　业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dr w:val="none" w:color="auto" w:sz="0" w:space="0"/>
              </w:rPr>
              <w:t>需求计划数（人）</w:t>
            </w:r>
          </w:p>
        </w:tc>
        <w:tc>
          <w:tcPr>
            <w:tcW w:w="2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dr w:val="none" w:color="auto" w:sz="0" w:space="0"/>
              </w:rPr>
              <w:t>承办院校</w:t>
            </w:r>
          </w:p>
        </w:tc>
        <w:tc>
          <w:tcPr>
            <w:tcW w:w="2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dr w:val="none" w:color="auto" w:sz="0" w:space="0"/>
              </w:rPr>
              <w:t>选考科目要求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中医学（本科层次）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浙江中医药大学滨江学院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化学,生物(2门科目考生选考其中一门即可报考)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预防医学1（本科层次）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浙江中医药大学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dr w:val="none" w:color="auto" w:sz="0" w:space="0"/>
              </w:rPr>
              <w:t>（最低投档成绩不低于第一段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dr w:val="none" w:color="auto" w:sz="0" w:space="0"/>
              </w:rPr>
              <w:t>分数线）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物理,化学,生物(3门科目考生选考其中一门即可报考)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预防医学2（本科层次）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杭州医学院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物理,化学,生物(3门科目考生选考其中一门即可报考)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合计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726E9"/>
    <w:rsid w:val="1527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2020-07-09T09:19:00Z</dcterms:created>
  <dc:creator>Administrator</dc:creator>
  <cp:lastModifiedBy>Administrator</cp:lastModifiedBy>
  <dcterms:modified xsi:type="dcterms:W3CDTF">2020-07-10T03:02:20Z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