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center"/>
        <w:rPr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  <w:shd w:val="clear" w:fill="F2F1F1"/>
        </w:rPr>
        <w:t>济源示范区首届法治监督员拟聘用名单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(按姓氏笔画排序)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1. 王行智 市政协委员，河南剑光律师事务所副主任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2. 王春建 九三学社社员，济源市党校后勤服务有限公司总经理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3. 王文军 济源市风景园林管理局社会绿化科科长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4. 许永强 退休干部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5. 李克飞 河南九星电器有限公司总经理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6. 李光辉 济源职业技术学院纪委综合科科长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7. 张联成 河南永正项目管理有限公司总经理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8. 张桂玲 河南明砥律师事务所主任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9.赵佳佳 自由职业者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10.赵传德 北海街道人民调解委员会专职人民调解员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11.崔大伟 河南豫光金铅股份有限公司销售部副部长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12.逯金红 济源市轵城镇王庄中心小学校长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13.彭 藜 济源西城安然作文培训中心负责人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14.翟小文 市人大代表，邵原镇刘下沟村村委会主任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4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2F1F1"/>
        </w:rPr>
        <w:t>15.翟治敏 济源市林业工作站副站长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313FD"/>
    <w:rsid w:val="64E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3">
    <w:name w:val="hover7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2020-07-10T03:18:00Z</dcterms:created>
  <dc:creator>Administrator</dc:creator>
  <cp:lastModifiedBy>Administrator</cp:lastModifiedBy>
  <dcterms:modified xsi:type="dcterms:W3CDTF">2020-07-10T03:52:38Z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