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32"/>
          <w:tab w:val="right" w:pos="1407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932"/>
          <w:tab w:val="right" w:pos="1407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红河州2020-2021年度大学生志愿服务西部计划</w:t>
      </w:r>
    </w:p>
    <w:p>
      <w:pPr>
        <w:keepNext w:val="0"/>
        <w:keepLines w:val="0"/>
        <w:pageBreakBefore w:val="0"/>
        <w:widowControl w:val="0"/>
        <w:tabs>
          <w:tab w:val="left" w:pos="932"/>
          <w:tab w:val="right" w:pos="1407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省级地方项目志愿者岗位（调整版）</w:t>
      </w:r>
    </w:p>
    <w:p>
      <w:pPr>
        <w:keepNext w:val="0"/>
        <w:keepLines w:val="0"/>
        <w:pageBreakBefore w:val="0"/>
        <w:widowControl w:val="0"/>
        <w:tabs>
          <w:tab w:val="left" w:pos="932"/>
          <w:tab w:val="right" w:pos="1407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tbl>
      <w:tblPr>
        <w:tblStyle w:val="2"/>
        <w:tblW w:w="138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2"/>
        <w:gridCol w:w="577"/>
        <w:gridCol w:w="950"/>
        <w:gridCol w:w="1200"/>
        <w:gridCol w:w="559"/>
        <w:gridCol w:w="789"/>
        <w:gridCol w:w="555"/>
        <w:gridCol w:w="497"/>
        <w:gridCol w:w="600"/>
        <w:gridCol w:w="766"/>
        <w:gridCol w:w="1017"/>
        <w:gridCol w:w="543"/>
        <w:gridCol w:w="1227"/>
        <w:gridCol w:w="2235"/>
        <w:gridCol w:w="540"/>
        <w:gridCol w:w="420"/>
        <w:gridCol w:w="600"/>
        <w:gridCol w:w="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县市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岗位代码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服务单位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招募岗位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招募人数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岗位类别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性别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民族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生源地或户籍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年龄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学历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学位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学历类型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考生身份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专业类别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开考比例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</w:trPr>
        <w:tc>
          <w:tcPr>
            <w:tcW w:w="5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个旧市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卡房镇农业综合服务中心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卡房镇农业综合服务中心工作人员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普通招生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计划毕业生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年毕业生或在读研究生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5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卡房镇党政办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卡房镇党政办工作人员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基层青年工作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  <w:t>不限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普通招生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计划毕业生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年毕业生或在读研究生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  <w:t>泸西县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中枢镇人民政府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中枢镇人民政府办公室工作人员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服务三农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大学专科及以上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普通招生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计划毕业生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2020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年毕业生或在读研究生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中枢镇人民政府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中枢镇人民政府办公室工作人员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服务三农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大学专科及以上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普通招生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计划毕业生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2020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年毕业生或在读研究生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午街铺镇人民政府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午街铺镇人民政府办公室工作人员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服务三农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大学专科及以上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普通招生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计划毕业生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2020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年毕业生或在读研究生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金马镇人民政府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金马镇人民政府办公室工作人员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服务三农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大学专科及以上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普通招生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计划毕业生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2020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年毕业生或在读研究生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金马镇人民政府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金马镇人民政府办公室工作人员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服务三农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大学专科及以上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普通招生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计划毕业生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2020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年毕业生或在读研究生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金马镇人民政府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金马镇人民政府办公室工作人员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服务三农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大学专科及以上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普通招生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计划毕业生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2020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年毕业生或在读研究生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向阳乡人民政府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向阳乡人民政府办公室工作人员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服务三农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大学专科及以上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普通招生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计划毕业生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2020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年毕业生或在读研究生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永宁乡人民政府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永宁乡人民政府办公室工作人员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服务三农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大学专科及以上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普通招生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计划毕业生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2020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年毕业生或在读研究生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三塘乡人民政府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三塘乡人民政府办公室工作人员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服务三农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大学专科及以上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普通招生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计划毕业生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2020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年毕业生或在读研究生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三塘乡人民政府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三塘乡人民政府办公室工作人员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服务三农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大学专科及以上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普通招生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计划毕业生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2020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年毕业生或在读研究生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泸西县项目办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泸西县项目办工作人员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服务三农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大学专科及以上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普通招生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计划毕业生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2020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年毕业生或在读研究生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泸西县项目办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泸西县项目办工作人员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服务三农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大学本科及以上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学士以上学位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普通招生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计划毕业生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2020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年毕业生或在读研究生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360" w:firstLineChars="20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360" w:firstLineChars="20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360" w:firstLineChars="20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360" w:firstLineChars="20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360" w:firstLineChars="20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18"/>
          <w:szCs w:val="18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544D4"/>
    <w:rsid w:val="53B5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2020-07-07T06:18:00Z</dcterms:created>
  <dc:creator>周兵</dc:creator>
  <cp:lastModifiedBy>周兵</cp:lastModifiedBy>
  <dcterms:modified xsi:type="dcterms:W3CDTF">2020-07-07T06:18:53Z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