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740" w:type="dxa"/>
        <w:tblInd w:w="0" w:type="dxa"/>
        <w:shd w:val="clear"/>
        <w:tblLayout w:type="autofit"/>
        <w:tblCellMar>
          <w:top w:w="15" w:type="dxa"/>
          <w:left w:w="15" w:type="dxa"/>
          <w:bottom w:w="0" w:type="dxa"/>
          <w:right w:w="15" w:type="dxa"/>
        </w:tblCellMar>
      </w:tblPr>
      <w:tblGrid>
        <w:gridCol w:w="411"/>
        <w:gridCol w:w="882"/>
        <w:gridCol w:w="1828"/>
        <w:gridCol w:w="656"/>
        <w:gridCol w:w="1263"/>
        <w:gridCol w:w="739"/>
        <w:gridCol w:w="739"/>
        <w:gridCol w:w="739"/>
        <w:gridCol w:w="739"/>
        <w:gridCol w:w="1396"/>
        <w:gridCol w:w="883"/>
        <w:gridCol w:w="965"/>
        <w:gridCol w:w="1500"/>
      </w:tblGrid>
      <w:tr>
        <w:tblPrEx>
          <w:shd w:val="clear"/>
          <w:tblCellMar>
            <w:top w:w="15" w:type="dxa"/>
            <w:left w:w="15" w:type="dxa"/>
            <w:bottom w:w="0" w:type="dxa"/>
            <w:right w:w="15" w:type="dxa"/>
          </w:tblCellMar>
        </w:tblPrEx>
        <w:trPr>
          <w:trHeight w:val="1215" w:hRule="atLeast"/>
        </w:trPr>
        <w:tc>
          <w:tcPr>
            <w:tcW w:w="11240" w:type="dxa"/>
            <w:gridSpan w:val="12"/>
            <w:tcBorders>
              <w:top w:val="nil"/>
              <w:left w:val="nil"/>
              <w:bottom w:val="single" w:color="auto" w:sz="8"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bookmarkStart w:id="0" w:name="_GoBack"/>
            <w:r>
              <w:rPr>
                <w:rFonts w:hint="eastAsia" w:ascii="宋体" w:hAnsi="宋体" w:eastAsia="宋体" w:cs="宋体"/>
                <w:b/>
                <w:i w:val="0"/>
                <w:color w:val="auto"/>
                <w:kern w:val="0"/>
                <w:sz w:val="32"/>
                <w:szCs w:val="32"/>
                <w:u w:val="none"/>
                <w:bdr w:val="none" w:color="auto" w:sz="0" w:space="0"/>
                <w:lang w:val="en-US" w:eastAsia="zh-CN" w:bidi="ar"/>
              </w:rPr>
              <w:t>2020年安仁县农业农村局面向全县使用全额事业编制的事业单位人员公开</w:t>
            </w:r>
            <w:r>
              <w:rPr>
                <w:rFonts w:hint="eastAsia" w:ascii="宋体" w:hAnsi="宋体" w:eastAsia="宋体" w:cs="宋体"/>
                <w:b/>
                <w:i w:val="0"/>
                <w:color w:val="auto"/>
                <w:kern w:val="0"/>
                <w:sz w:val="32"/>
                <w:szCs w:val="32"/>
                <w:u w:val="none"/>
                <w:bdr w:val="none" w:color="auto" w:sz="0" w:space="0"/>
                <w:lang w:val="en-US" w:eastAsia="zh-CN" w:bidi="ar"/>
              </w:rPr>
              <w:br w:type="textWrapping"/>
            </w:r>
            <w:r>
              <w:rPr>
                <w:rFonts w:hint="eastAsia" w:ascii="宋体" w:hAnsi="宋体" w:eastAsia="宋体" w:cs="宋体"/>
                <w:b/>
                <w:i w:val="0"/>
                <w:color w:val="auto"/>
                <w:kern w:val="0"/>
                <w:sz w:val="32"/>
                <w:szCs w:val="32"/>
                <w:u w:val="none"/>
                <w:bdr w:val="none" w:color="auto" w:sz="0" w:space="0"/>
                <w:lang w:val="en-US" w:eastAsia="zh-CN" w:bidi="ar"/>
              </w:rPr>
              <w:t>选聘工作人员综合成绩及排名</w:t>
            </w:r>
            <w:bookmarkEnd w:id="0"/>
          </w:p>
        </w:tc>
        <w:tc>
          <w:tcPr>
            <w:tcW w:w="1500" w:type="dxa"/>
            <w:shd w:val="clear"/>
            <w:noWrap/>
            <w:vAlign w:val="bottom"/>
          </w:tcPr>
          <w:p>
            <w:pPr>
              <w:rPr>
                <w:rFonts w:hint="eastAsia" w:ascii="Arial" w:hAnsi="Arial" w:cs="Arial"/>
                <w:i w:val="0"/>
                <w:color w:val="auto"/>
                <w:sz w:val="22"/>
                <w:szCs w:val="22"/>
                <w:u w:val="none"/>
              </w:rPr>
            </w:pPr>
          </w:p>
        </w:tc>
      </w:tr>
      <w:tr>
        <w:tblPrEx>
          <w:tblCellMar>
            <w:top w:w="15" w:type="dxa"/>
            <w:left w:w="15" w:type="dxa"/>
            <w:bottom w:w="0" w:type="dxa"/>
            <w:right w:w="15" w:type="dxa"/>
          </w:tblCellMar>
        </w:tblPrEx>
        <w:trPr>
          <w:trHeight w:val="1440" w:hRule="atLeast"/>
        </w:trPr>
        <w:tc>
          <w:tcPr>
            <w:tcW w:w="40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序号</w:t>
            </w:r>
          </w:p>
        </w:tc>
        <w:tc>
          <w:tcPr>
            <w:tcW w:w="86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考生</w:t>
            </w:r>
            <w:r>
              <w:rPr>
                <w:rFonts w:hint="eastAsia" w:ascii="宋体" w:hAnsi="宋体" w:eastAsia="宋体" w:cs="宋体"/>
                <w:b/>
                <w:i w:val="0"/>
                <w:color w:val="auto"/>
                <w:kern w:val="0"/>
                <w:sz w:val="20"/>
                <w:szCs w:val="20"/>
                <w:u w:val="none"/>
                <w:bdr w:val="none" w:color="auto" w:sz="0" w:space="0"/>
                <w:lang w:val="en-US" w:eastAsia="zh-CN" w:bidi="ar"/>
              </w:rPr>
              <w:br w:type="textWrapping"/>
            </w:r>
            <w:r>
              <w:rPr>
                <w:rFonts w:hint="eastAsia" w:ascii="宋体" w:hAnsi="宋体" w:eastAsia="宋体" w:cs="宋体"/>
                <w:b/>
                <w:i w:val="0"/>
                <w:color w:val="auto"/>
                <w:kern w:val="0"/>
                <w:sz w:val="20"/>
                <w:szCs w:val="20"/>
                <w:u w:val="none"/>
                <w:bdr w:val="none" w:color="auto" w:sz="0" w:space="0"/>
                <w:lang w:val="en-US" w:eastAsia="zh-CN" w:bidi="ar"/>
              </w:rPr>
              <w:t>姓名</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报考单位</w:t>
            </w:r>
          </w:p>
        </w:tc>
        <w:tc>
          <w:tcPr>
            <w:tcW w:w="64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选聘</w:t>
            </w:r>
            <w:r>
              <w:rPr>
                <w:rFonts w:hint="eastAsia" w:ascii="宋体" w:hAnsi="宋体" w:eastAsia="宋体" w:cs="宋体"/>
                <w:b/>
                <w:i w:val="0"/>
                <w:color w:val="auto"/>
                <w:kern w:val="0"/>
                <w:sz w:val="20"/>
                <w:szCs w:val="20"/>
                <w:u w:val="none"/>
                <w:bdr w:val="none" w:color="auto" w:sz="0" w:space="0"/>
                <w:lang w:val="en-US" w:eastAsia="zh-CN" w:bidi="ar"/>
              </w:rPr>
              <w:br w:type="textWrapping"/>
            </w:r>
            <w:r>
              <w:rPr>
                <w:rFonts w:hint="eastAsia" w:ascii="宋体" w:hAnsi="宋体" w:eastAsia="宋体" w:cs="宋体"/>
                <w:b/>
                <w:i w:val="0"/>
                <w:color w:val="auto"/>
                <w:kern w:val="0"/>
                <w:sz w:val="20"/>
                <w:szCs w:val="20"/>
                <w:u w:val="none"/>
                <w:bdr w:val="none" w:color="auto" w:sz="0" w:space="0"/>
                <w:lang w:val="en-US" w:eastAsia="zh-CN" w:bidi="ar"/>
              </w:rPr>
              <w:t>计划</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准考证号</w:t>
            </w:r>
          </w:p>
        </w:tc>
        <w:tc>
          <w:tcPr>
            <w:tcW w:w="72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笔试</w:t>
            </w:r>
            <w:r>
              <w:rPr>
                <w:rFonts w:hint="eastAsia" w:ascii="宋体" w:hAnsi="宋体" w:eastAsia="宋体" w:cs="宋体"/>
                <w:b/>
                <w:i w:val="0"/>
                <w:color w:val="auto"/>
                <w:kern w:val="0"/>
                <w:sz w:val="20"/>
                <w:szCs w:val="20"/>
                <w:u w:val="none"/>
                <w:bdr w:val="none" w:color="auto" w:sz="0" w:space="0"/>
                <w:lang w:val="en-US" w:eastAsia="zh-CN" w:bidi="ar"/>
              </w:rPr>
              <w:br w:type="textWrapping"/>
            </w:r>
            <w:r>
              <w:rPr>
                <w:rFonts w:hint="eastAsia" w:ascii="宋体" w:hAnsi="宋体" w:eastAsia="宋体" w:cs="宋体"/>
                <w:b/>
                <w:i w:val="0"/>
                <w:color w:val="auto"/>
                <w:kern w:val="0"/>
                <w:sz w:val="20"/>
                <w:szCs w:val="20"/>
                <w:u w:val="none"/>
                <w:bdr w:val="none" w:color="auto" w:sz="0" w:space="0"/>
                <w:lang w:val="en-US" w:eastAsia="zh-CN" w:bidi="ar"/>
              </w:rPr>
              <w:t>成绩</w:t>
            </w:r>
          </w:p>
        </w:tc>
        <w:tc>
          <w:tcPr>
            <w:tcW w:w="72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笔试成绩*50%</w:t>
            </w:r>
          </w:p>
        </w:tc>
        <w:tc>
          <w:tcPr>
            <w:tcW w:w="72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面试成绩</w:t>
            </w:r>
          </w:p>
        </w:tc>
        <w:tc>
          <w:tcPr>
            <w:tcW w:w="72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面试成绩*50%</w:t>
            </w:r>
          </w:p>
        </w:tc>
        <w:tc>
          <w:tcPr>
            <w:tcW w:w="136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综合成绩（笔试成绩*50%+面试成绩*50%）</w:t>
            </w:r>
          </w:p>
        </w:tc>
        <w:tc>
          <w:tcPr>
            <w:tcW w:w="86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综合成绩排名</w:t>
            </w:r>
          </w:p>
        </w:tc>
        <w:tc>
          <w:tcPr>
            <w:tcW w:w="94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备注</w:t>
            </w:r>
          </w:p>
        </w:tc>
        <w:tc>
          <w:tcPr>
            <w:tcW w:w="0" w:type="auto"/>
            <w:shd w:val="clear"/>
            <w:noWrap/>
            <w:vAlign w:val="center"/>
          </w:tcPr>
          <w:p>
            <w:pPr>
              <w:rPr>
                <w:rFonts w:hint="default" w:ascii="Arial" w:hAnsi="Arial" w:cs="Arial"/>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刘秀兰</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restart"/>
            <w:tcBorders>
              <w:top w:val="nil"/>
              <w:left w:val="single" w:color="auto" w:sz="8" w:space="0"/>
              <w:bottom w:val="single" w:color="000000"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90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84.1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42.05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87.05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w:t>
            </w:r>
          </w:p>
        </w:tc>
        <w:tc>
          <w:tcPr>
            <w:tcW w:w="94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　</w:t>
            </w:r>
          </w:p>
        </w:tc>
        <w:tc>
          <w:tcPr>
            <w:tcW w:w="0" w:type="auto"/>
            <w:shd w:val="clear"/>
            <w:noWrap/>
            <w:vAlign w:val="center"/>
          </w:tcPr>
          <w:p>
            <w:pPr>
              <w:rPr>
                <w:rFonts w:hint="default" w:ascii="Arial" w:hAnsi="Arial" w:cs="Arial"/>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谭端生</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202006260113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92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78.3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39.15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85.15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w:t>
            </w:r>
          </w:p>
        </w:tc>
        <w:tc>
          <w:tcPr>
            <w:tcW w:w="94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bdr w:val="none" w:color="auto" w:sz="0" w:space="0"/>
                <w:lang w:val="en-US" w:eastAsia="zh-CN" w:bidi="ar"/>
              </w:rPr>
              <w:t>　</w:t>
            </w:r>
          </w:p>
        </w:tc>
        <w:tc>
          <w:tcPr>
            <w:tcW w:w="0" w:type="auto"/>
            <w:shd w:val="clear"/>
            <w:noWrap/>
            <w:vAlign w:val="center"/>
          </w:tcPr>
          <w:p>
            <w:pPr>
              <w:rPr>
                <w:rFonts w:hint="default" w:ascii="Arial" w:hAnsi="Arial" w:cs="Arial"/>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陈爱燕</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92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75.7</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37.85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83.85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3</w:t>
            </w:r>
          </w:p>
        </w:tc>
        <w:tc>
          <w:tcPr>
            <w:tcW w:w="94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4</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周小丽</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90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73.6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36.8</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81.8</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4</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刘少康</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86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77.12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38.56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81.56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肖伟平</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202006260115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36.5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80.04</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40.02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76.52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7</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王晶</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202006260109</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67</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33.5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77.9</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38.95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72.45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7</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8</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廖应飞</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202006260112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65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32.5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78.72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39.36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71.86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8</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9</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李金凤</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202006260104</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63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31.5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75.1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37.55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69.05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9</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李柏生</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202006260103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61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30.5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73.22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36.61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67.11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　</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何世才</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202006260114</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59</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29.5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29.5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11</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面试缺考</w:t>
            </w:r>
          </w:p>
        </w:tc>
        <w:tc>
          <w:tcPr>
            <w:tcW w:w="0" w:type="auto"/>
            <w:shd w:val="clear"/>
            <w:noWrap/>
            <w:vAlign w:val="center"/>
          </w:tcPr>
          <w:p>
            <w:pPr>
              <w:jc w:val="center"/>
              <w:rPr>
                <w:rFonts w:hint="eastAsia" w:ascii="宋体" w:hAnsi="宋体" w:eastAsia="宋体" w:cs="宋体"/>
                <w:i w:val="0"/>
                <w:color w:val="auto"/>
                <w:sz w:val="20"/>
                <w:szCs w:val="20"/>
                <w:u w:val="none"/>
              </w:rPr>
            </w:pPr>
          </w:p>
        </w:tc>
      </w:tr>
      <w:tr>
        <w:tblPrEx>
          <w:tblCellMar>
            <w:top w:w="15" w:type="dxa"/>
            <w:left w:w="15" w:type="dxa"/>
            <w:bottom w:w="0" w:type="dxa"/>
            <w:right w:w="15" w:type="dxa"/>
          </w:tblCellMar>
        </w:tblPrEx>
        <w:trPr>
          <w:trHeight w:val="840" w:hRule="atLeast"/>
        </w:trPr>
        <w:tc>
          <w:tcPr>
            <w:tcW w:w="0" w:type="auto"/>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陈福德</w:t>
            </w:r>
          </w:p>
        </w:tc>
        <w:tc>
          <w:tcPr>
            <w:tcW w:w="1780" w:type="dxa"/>
            <w:tcBorders>
              <w:top w:val="nil"/>
              <w:left w:val="nil"/>
              <w:bottom w:val="single" w:color="auto" w:sz="8" w:space="0"/>
              <w:right w:val="single" w:color="auto" w:sz="8"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县农作物服务中心</w:t>
            </w:r>
          </w:p>
        </w:tc>
        <w:tc>
          <w:tcPr>
            <w:tcW w:w="0" w:type="auto"/>
            <w:vMerge w:val="continue"/>
            <w:tcBorders>
              <w:top w:val="nil"/>
              <w:left w:val="single" w:color="auto" w:sz="8" w:space="0"/>
              <w:bottom w:val="single" w:color="000000" w:sz="8" w:space="0"/>
              <w:right w:val="single" w:color="auto" w:sz="8" w:space="0"/>
            </w:tcBorders>
            <w:shd w:val="clear"/>
            <w:noWrap/>
            <w:vAlign w:val="center"/>
          </w:tcPr>
          <w:p>
            <w:pPr>
              <w:jc w:val="center"/>
              <w:rPr>
                <w:rFonts w:hint="eastAsia" w:ascii="宋体" w:hAnsi="宋体" w:eastAsia="宋体" w:cs="宋体"/>
                <w:i w:val="0"/>
                <w:color w:val="auto"/>
                <w:sz w:val="20"/>
                <w:szCs w:val="20"/>
                <w:u w:val="none"/>
              </w:rPr>
            </w:pP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202006260116</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53</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26.5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t>26.5</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12</w:t>
            </w:r>
          </w:p>
        </w:tc>
        <w:tc>
          <w:tcPr>
            <w:tcW w:w="0" w:type="auto"/>
            <w:tcBorders>
              <w:top w:val="nil"/>
              <w:left w:val="nil"/>
              <w:bottom w:val="single" w:color="auto" w:sz="8" w:space="0"/>
              <w:right w:val="single" w:color="auto"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bdr w:val="none" w:color="auto" w:sz="0" w:space="0"/>
                <w:lang w:val="en-US" w:eastAsia="zh-CN" w:bidi="ar"/>
              </w:rPr>
              <w:t>面试缺考</w:t>
            </w:r>
          </w:p>
        </w:tc>
        <w:tc>
          <w:tcPr>
            <w:tcW w:w="0" w:type="auto"/>
            <w:shd w:val="clear"/>
            <w:noWrap/>
            <w:vAlign w:val="center"/>
          </w:tcPr>
          <w:p>
            <w:pPr>
              <w:rPr>
                <w:rFonts w:hint="default" w:ascii="Arial" w:hAnsi="Arial" w:cs="Arial"/>
                <w:i w:val="0"/>
                <w:color w:val="auto"/>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D29BB"/>
    <w:rsid w:val="31ED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2020-07-06T02:10:00Z</dcterms:created>
  <dc:creator>陌上~夕舞诺</dc:creator>
  <cp:lastModifiedBy>陌上~夕舞诺</cp:lastModifiedBy>
  <dcterms:modified xsi:type="dcterms:W3CDTF">2020-07-06T02:11:09Z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