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3D" w:rsidRDefault="005F0DEE">
      <w:pPr>
        <w:jc w:val="center"/>
        <w:rPr>
          <w:sz w:val="44"/>
          <w:szCs w:val="44"/>
        </w:rPr>
      </w:pPr>
      <w:r>
        <w:rPr>
          <w:rFonts w:hint="eastAsia"/>
          <w:sz w:val="44"/>
          <w:szCs w:val="44"/>
        </w:rPr>
        <w:t>七台河市经济发展研究中心</w:t>
      </w:r>
    </w:p>
    <w:p w:rsidR="0048793D" w:rsidRDefault="005F0DEE">
      <w:pPr>
        <w:jc w:val="center"/>
        <w:rPr>
          <w:sz w:val="44"/>
          <w:szCs w:val="44"/>
        </w:rPr>
      </w:pPr>
      <w:r>
        <w:rPr>
          <w:rFonts w:hint="eastAsia"/>
          <w:sz w:val="44"/>
          <w:szCs w:val="44"/>
        </w:rPr>
        <w:t>公开选调工作人员方案</w:t>
      </w:r>
    </w:p>
    <w:p w:rsidR="0048793D" w:rsidRDefault="0048793D">
      <w:pPr>
        <w:jc w:val="center"/>
        <w:rPr>
          <w:sz w:val="44"/>
          <w:szCs w:val="44"/>
        </w:rPr>
      </w:pP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根据工作需要，七台河市经济发展研究中心拟现面向全省公开选调工作人员,具体方案如下：</w:t>
      </w:r>
    </w:p>
    <w:p w:rsidR="0048793D" w:rsidRDefault="005F0DEE">
      <w:pPr>
        <w:ind w:firstLineChars="200" w:firstLine="640"/>
        <w:rPr>
          <w:rFonts w:ascii="黑体" w:eastAsia="黑体" w:hAnsi="黑体" w:cs="黑体"/>
          <w:color w:val="494949"/>
          <w:sz w:val="32"/>
          <w:szCs w:val="32"/>
          <w:shd w:val="clear" w:color="auto" w:fill="FFFFFF"/>
        </w:rPr>
      </w:pPr>
      <w:r>
        <w:rPr>
          <w:rFonts w:ascii="黑体" w:eastAsia="黑体" w:hAnsi="黑体" w:cs="黑体" w:hint="eastAsia"/>
          <w:color w:val="494949"/>
          <w:sz w:val="32"/>
          <w:szCs w:val="32"/>
          <w:shd w:val="clear" w:color="auto" w:fill="FFFFFF"/>
        </w:rPr>
        <w:t>一、选调单位基本情况</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七台河市经济发展研究中心是七台河市人民政府直属正处级公益一类事业单位，经费形式为财政全额预算拨款。主要职责任务：对七台河市经济社会发展重大问题进行调查研究，提出政策性建议和意见。负责起草市政府重要会议的文件和市政府领导同志重要讲话文稿及市政府交办的其他事项。</w:t>
      </w:r>
    </w:p>
    <w:p w:rsidR="0048793D" w:rsidRDefault="005F0DEE">
      <w:pPr>
        <w:ind w:firstLineChars="200" w:firstLine="640"/>
        <w:rPr>
          <w:rFonts w:ascii="黑体" w:eastAsia="黑体" w:hAnsi="黑体" w:cs="黑体"/>
          <w:color w:val="494949"/>
          <w:sz w:val="32"/>
          <w:szCs w:val="32"/>
          <w:shd w:val="clear" w:color="auto" w:fill="FFFFFF"/>
        </w:rPr>
      </w:pPr>
      <w:r>
        <w:rPr>
          <w:rFonts w:ascii="黑体" w:eastAsia="黑体" w:hAnsi="黑体" w:cs="黑体" w:hint="eastAsia"/>
          <w:color w:val="494949"/>
          <w:sz w:val="32"/>
          <w:szCs w:val="32"/>
          <w:shd w:val="clear" w:color="auto" w:fill="FFFFFF"/>
        </w:rPr>
        <w:t>二、选调人数、范围</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选调人数：5名</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选调范围：按照公开、平等、择优的原则，从全省范围内在编在岗的机关事业单位副科级以下人员中公开选调。具有行政编制的人员录用后身份需转为事业编制。</w:t>
      </w:r>
    </w:p>
    <w:p w:rsidR="0048793D" w:rsidRDefault="005F0DEE">
      <w:pPr>
        <w:ind w:firstLineChars="200" w:firstLine="640"/>
        <w:rPr>
          <w:rFonts w:ascii="黑体" w:eastAsia="黑体" w:hAnsi="黑体" w:cs="黑体"/>
          <w:color w:val="494949"/>
          <w:sz w:val="32"/>
          <w:szCs w:val="32"/>
          <w:shd w:val="clear" w:color="auto" w:fill="FFFFFF"/>
        </w:rPr>
      </w:pPr>
      <w:r>
        <w:rPr>
          <w:rFonts w:ascii="黑体" w:eastAsia="黑体" w:hAnsi="黑体" w:cs="黑体" w:hint="eastAsia"/>
          <w:color w:val="494949"/>
          <w:sz w:val="32"/>
          <w:szCs w:val="32"/>
          <w:shd w:val="clear" w:color="auto" w:fill="FFFFFF"/>
        </w:rPr>
        <w:t>三、选调条件</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(一)报名人员应具备下列条件</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1.大学本科及以上学历，专业不限;</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2.年龄在35周岁以下(1984年1月1日以后出生);</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3.文字功底扎实，具有较强的逻辑思维、综合分析和语</w:t>
      </w:r>
      <w:r>
        <w:rPr>
          <w:rFonts w:ascii="仿宋_GB2312" w:eastAsia="仿宋_GB2312" w:hAnsi="仿宋_GB2312" w:cs="仿宋_GB2312" w:hint="eastAsia"/>
          <w:color w:val="494949"/>
          <w:sz w:val="32"/>
          <w:szCs w:val="32"/>
          <w:shd w:val="clear" w:color="auto" w:fill="FFFFFF"/>
        </w:rPr>
        <w:lastRenderedPageBreak/>
        <w:t>言表达能力;</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4.上一年度考核等次为合格以上;</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5.具有良好的品行和职业道德；</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6.身体健康，具有正常履行职责的身体条件，具备岗位所需要的其他条件。</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(二)具有下列情形之一的，不得参加选调</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1.涉嫌违纪违法正在接受有关机关审查尚未作出结论的;</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2.受处分期间或未满影响期限的;</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3.按照有关规定需要回避的;</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4.法律、法规规定的其他限制情形；</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5.在原工作单位服务年限未满的。</w:t>
      </w:r>
    </w:p>
    <w:p w:rsidR="0048793D" w:rsidRDefault="005F0DEE">
      <w:pPr>
        <w:ind w:firstLineChars="200" w:firstLine="640"/>
        <w:rPr>
          <w:rFonts w:ascii="黑体" w:eastAsia="黑体" w:hAnsi="黑体" w:cs="黑体"/>
          <w:color w:val="494949"/>
          <w:sz w:val="32"/>
          <w:szCs w:val="32"/>
          <w:shd w:val="clear" w:color="auto" w:fill="FFFFFF"/>
        </w:rPr>
      </w:pPr>
      <w:r>
        <w:rPr>
          <w:rFonts w:ascii="黑体" w:eastAsia="黑体" w:hAnsi="黑体" w:cs="黑体" w:hint="eastAsia"/>
          <w:color w:val="494949"/>
          <w:sz w:val="32"/>
          <w:szCs w:val="32"/>
          <w:shd w:val="clear" w:color="auto" w:fill="FFFFFF"/>
        </w:rPr>
        <w:t>四、选调程序</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（一）报名</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1、网上报名：将毕业证、学位证、学信网学籍在线验证报告扫描件和在七台河市政府网站发布公告中下载填写的《2020年七台河市经济发展研究中心公开选调工作人员报名表》(附件)发送到七台河市经济发展研究中心单位邮箱qthsjjfzyjzx@163.com;</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2、实地报名：请持毕业证、学位证、学信网学籍在线验证报告原件及复印件和《2020年七台河市经济发展研究中心公开选调工作人员报名表》(附件)到七台河市党政办公中</w:t>
      </w:r>
      <w:r>
        <w:rPr>
          <w:rFonts w:ascii="仿宋_GB2312" w:eastAsia="仿宋_GB2312" w:hAnsi="仿宋_GB2312" w:cs="仿宋_GB2312" w:hint="eastAsia"/>
          <w:color w:val="494949"/>
          <w:sz w:val="32"/>
          <w:szCs w:val="32"/>
          <w:shd w:val="clear" w:color="auto" w:fill="FFFFFF"/>
        </w:rPr>
        <w:lastRenderedPageBreak/>
        <w:t>心1029室报名(七台河市桃山区大同街45号)。</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(二)资格审查</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由七台河市经济发展研究中心进行资格初审，经资格审查合格的，进行笔试，未接到笔试通知的视为初审未通过。</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（三）笔试</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笔试综合成绩为100分。采用闭卷方式，主要考察文字综合能力。60分以下不予录取。</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1、时间：拟定为7月下旬。</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2、考试地点：待定。</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（四）考察与体检</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根据笔试成绩，从高分到低分按公开招聘名额1:1确定考察人选。主要核实报考者是否符合规定的报考资格条件，了解其德、能、勤、绩、廉等方面的现实表现。考察合格人选统一进行体检。</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（五）公示</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考察与体检结束后，由七台河市经济发展研究中心、市人社局确定拟选调人员，在报名网站公示5日个工作日。</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（六）办理手续</w:t>
      </w:r>
    </w:p>
    <w:p w:rsidR="0048793D" w:rsidRDefault="005F0DEE">
      <w:pPr>
        <w:ind w:firstLineChars="200" w:firstLine="64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公示期满无异议的，按有关要求办理调入手续。同时订立最低3年服务年限的聘用合同。</w:t>
      </w:r>
    </w:p>
    <w:p w:rsidR="0048793D" w:rsidRDefault="005F0DEE">
      <w:pPr>
        <w:ind w:firstLineChars="900" w:firstLine="2880"/>
        <w:rPr>
          <w:rFonts w:ascii="仿宋_GB2312" w:eastAsia="仿宋_GB2312" w:hAnsi="仿宋_GB2312" w:cs="仿宋_GB2312"/>
          <w:color w:val="494949"/>
          <w:sz w:val="32"/>
          <w:szCs w:val="32"/>
          <w:shd w:val="clear" w:color="auto" w:fill="FFFFFF"/>
        </w:rPr>
      </w:pPr>
      <w:r>
        <w:rPr>
          <w:rFonts w:ascii="仿宋_GB2312" w:eastAsia="仿宋_GB2312" w:hAnsi="仿宋_GB2312" w:cs="仿宋_GB2312" w:hint="eastAsia"/>
          <w:color w:val="494949"/>
          <w:sz w:val="32"/>
          <w:szCs w:val="32"/>
          <w:shd w:val="clear" w:color="auto" w:fill="FFFFFF"/>
        </w:rPr>
        <w:t>七台河市经济发展研究中心</w:t>
      </w:r>
    </w:p>
    <w:p w:rsidR="0048793D" w:rsidRDefault="005F0DEE">
      <w:pPr>
        <w:ind w:firstLineChars="1100" w:firstLine="3520"/>
        <w:rPr>
          <w:rFonts w:ascii="方正小标宋简体" w:eastAsia="方正小标宋简体" w:hAnsi="方正小标宋简体" w:cs="方正小标宋简体"/>
          <w:sz w:val="40"/>
          <w:szCs w:val="40"/>
        </w:rPr>
      </w:pPr>
      <w:r>
        <w:rPr>
          <w:rFonts w:ascii="仿宋_GB2312" w:eastAsia="仿宋_GB2312" w:hAnsi="仿宋_GB2312" w:cs="仿宋_GB2312" w:hint="eastAsia"/>
          <w:color w:val="494949"/>
          <w:sz w:val="32"/>
          <w:szCs w:val="32"/>
          <w:shd w:val="clear" w:color="auto" w:fill="FFFFFF"/>
        </w:rPr>
        <w:t>2020年7月6日</w:t>
      </w:r>
    </w:p>
    <w:sectPr w:rsidR="0048793D" w:rsidSect="00487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6A" w:rsidRDefault="00D65E6A" w:rsidP="00D73CF6">
      <w:r>
        <w:separator/>
      </w:r>
    </w:p>
  </w:endnote>
  <w:endnote w:type="continuationSeparator" w:id="0">
    <w:p w:rsidR="00D65E6A" w:rsidRDefault="00D65E6A" w:rsidP="00D73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6A" w:rsidRDefault="00D65E6A" w:rsidP="00D73CF6">
      <w:r>
        <w:separator/>
      </w:r>
    </w:p>
  </w:footnote>
  <w:footnote w:type="continuationSeparator" w:id="0">
    <w:p w:rsidR="00D65E6A" w:rsidRDefault="00D65E6A" w:rsidP="00D73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DDD47D5"/>
    <w:rsid w:val="000736A4"/>
    <w:rsid w:val="000971F6"/>
    <w:rsid w:val="002F199E"/>
    <w:rsid w:val="003824F2"/>
    <w:rsid w:val="0048793D"/>
    <w:rsid w:val="00554EA0"/>
    <w:rsid w:val="00571FAB"/>
    <w:rsid w:val="005D1ED1"/>
    <w:rsid w:val="005F0DEE"/>
    <w:rsid w:val="00610960"/>
    <w:rsid w:val="0069638C"/>
    <w:rsid w:val="00773E3E"/>
    <w:rsid w:val="00811F13"/>
    <w:rsid w:val="00911093"/>
    <w:rsid w:val="00916CC5"/>
    <w:rsid w:val="009851DA"/>
    <w:rsid w:val="00B3045F"/>
    <w:rsid w:val="00BA6769"/>
    <w:rsid w:val="00D22491"/>
    <w:rsid w:val="00D65E6A"/>
    <w:rsid w:val="00D73CF6"/>
    <w:rsid w:val="00DA1710"/>
    <w:rsid w:val="00E727DD"/>
    <w:rsid w:val="00FA14C4"/>
    <w:rsid w:val="02C544DA"/>
    <w:rsid w:val="055706D9"/>
    <w:rsid w:val="096E688F"/>
    <w:rsid w:val="0A665FE9"/>
    <w:rsid w:val="0AD7385D"/>
    <w:rsid w:val="0C123A72"/>
    <w:rsid w:val="0CAD1F1A"/>
    <w:rsid w:val="0CE76441"/>
    <w:rsid w:val="0D614417"/>
    <w:rsid w:val="0E5B496B"/>
    <w:rsid w:val="12CE2DB7"/>
    <w:rsid w:val="14631347"/>
    <w:rsid w:val="16392935"/>
    <w:rsid w:val="16896075"/>
    <w:rsid w:val="19261190"/>
    <w:rsid w:val="1C7376F3"/>
    <w:rsid w:val="1CD2217E"/>
    <w:rsid w:val="221D7062"/>
    <w:rsid w:val="237330AA"/>
    <w:rsid w:val="23C33A8A"/>
    <w:rsid w:val="280157AB"/>
    <w:rsid w:val="2AA60FC9"/>
    <w:rsid w:val="2B0E13C1"/>
    <w:rsid w:val="31955F77"/>
    <w:rsid w:val="465B4D40"/>
    <w:rsid w:val="49D116EC"/>
    <w:rsid w:val="4E4A44F6"/>
    <w:rsid w:val="5C940114"/>
    <w:rsid w:val="5CEC54BB"/>
    <w:rsid w:val="61A610C1"/>
    <w:rsid w:val="61EF6100"/>
    <w:rsid w:val="6D047AA9"/>
    <w:rsid w:val="6DDD47D5"/>
    <w:rsid w:val="71D7221B"/>
    <w:rsid w:val="7BCD1572"/>
    <w:rsid w:val="7D6C7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93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8793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93D"/>
    <w:pPr>
      <w:spacing w:beforeAutospacing="1" w:afterAutospacing="1"/>
      <w:jc w:val="left"/>
    </w:pPr>
    <w:rPr>
      <w:rFonts w:cs="Times New Roman"/>
      <w:kern w:val="0"/>
      <w:sz w:val="24"/>
    </w:rPr>
  </w:style>
  <w:style w:type="character" w:styleId="a4">
    <w:name w:val="Hyperlink"/>
    <w:basedOn w:val="a0"/>
    <w:rsid w:val="0048793D"/>
    <w:rPr>
      <w:color w:val="0000FF"/>
      <w:u w:val="single"/>
    </w:rPr>
  </w:style>
  <w:style w:type="paragraph" w:styleId="a5">
    <w:name w:val="header"/>
    <w:basedOn w:val="a"/>
    <w:link w:val="Char"/>
    <w:rsid w:val="00D73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73CF6"/>
    <w:rPr>
      <w:rFonts w:asciiTheme="minorHAnsi" w:eastAsiaTheme="minorEastAsia" w:hAnsiTheme="minorHAnsi" w:cstheme="minorBidi"/>
      <w:kern w:val="2"/>
      <w:sz w:val="18"/>
      <w:szCs w:val="18"/>
    </w:rPr>
  </w:style>
  <w:style w:type="paragraph" w:styleId="a6">
    <w:name w:val="footer"/>
    <w:basedOn w:val="a"/>
    <w:link w:val="Char0"/>
    <w:rsid w:val="00D73CF6"/>
    <w:pPr>
      <w:tabs>
        <w:tab w:val="center" w:pos="4153"/>
        <w:tab w:val="right" w:pos="8306"/>
      </w:tabs>
      <w:snapToGrid w:val="0"/>
      <w:jc w:val="left"/>
    </w:pPr>
    <w:rPr>
      <w:sz w:val="18"/>
      <w:szCs w:val="18"/>
    </w:rPr>
  </w:style>
  <w:style w:type="character" w:customStyle="1" w:styleId="Char0">
    <w:name w:val="页脚 Char"/>
    <w:basedOn w:val="a0"/>
    <w:link w:val="a6"/>
    <w:rsid w:val="00D73C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1000</Characters>
  <Application>Microsoft Office Word</Application>
  <DocSecurity>0</DocSecurity>
  <Lines>8</Lines>
  <Paragraphs>2</Paragraphs>
  <ScaleCrop>false</ScaleCrop>
  <Company>Lenovo</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3</cp:revision>
  <cp:lastPrinted>2020-07-06T02:06:00Z</cp:lastPrinted>
  <dcterms:created xsi:type="dcterms:W3CDTF">2020-07-06T02:37:00Z</dcterms:created>
  <dcterms:modified xsi:type="dcterms:W3CDTF">2020-07-06T02:38:00Z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