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珠海市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高栏港经济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区2020年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上半年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公开招聘公办中小学教师面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谈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指引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环境等满足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一、环境要求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（一）建议选择一个没有干扰、安静、可以关上门的地方作为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区域，确保区域背景整洁、光线充足，尽量避免屏幕上的强光，杜绝他人在现场逗留干扰视听。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（二）可视范围内无任何与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相关的参考资料。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二、网络要求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宋体" w:eastAsia="仿宋_GB2312"/>
          <w:sz w:val="32"/>
          <w:szCs w:val="32"/>
        </w:rPr>
        <w:t>确保网络良好能满足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宋体" w:eastAsia="仿宋_GB2312"/>
          <w:sz w:val="32"/>
          <w:szCs w:val="32"/>
        </w:rPr>
        <w:t>要求，需保障有线宽带网、WIFI、</w:t>
      </w:r>
      <w:r>
        <w:rPr>
          <w:rFonts w:hint="eastAsia" w:ascii="仿宋_GB2312" w:hAnsi="黑体" w:eastAsia="仿宋_GB2312"/>
          <w:sz w:val="32"/>
          <w:szCs w:val="32"/>
        </w:rPr>
        <w:t>4G/5G</w:t>
      </w:r>
      <w:r>
        <w:rPr>
          <w:rFonts w:hint="eastAsia" w:ascii="仿宋_GB2312" w:hAnsi="宋体" w:eastAsia="仿宋_GB2312"/>
          <w:sz w:val="32"/>
          <w:szCs w:val="32"/>
        </w:rPr>
        <w:t>网络等至少两种网络条件稳定流畅，</w:t>
      </w:r>
      <w:r>
        <w:rPr>
          <w:rFonts w:hint="eastAsia" w:ascii="仿宋_GB2312" w:hAnsi="宋体" w:eastAsia="仿宋_GB2312"/>
          <w:b/>
          <w:sz w:val="32"/>
          <w:szCs w:val="32"/>
        </w:rPr>
        <w:t>建议优先使用有线网络</w:t>
      </w:r>
      <w:r>
        <w:rPr>
          <w:rFonts w:hint="eastAsia" w:ascii="仿宋_GB2312" w:hAnsi="宋体" w:eastAsia="仿宋_GB2312"/>
          <w:sz w:val="32"/>
          <w:szCs w:val="32"/>
        </w:rPr>
        <w:t>，且宽带速度保持在100M及以上。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（二）若使用</w:t>
      </w:r>
      <w:r>
        <w:rPr>
          <w:rFonts w:hint="eastAsia" w:ascii="仿宋_GB2312" w:hAnsi="宋体" w:eastAsia="仿宋_GB2312"/>
          <w:sz w:val="32"/>
          <w:szCs w:val="32"/>
        </w:rPr>
        <w:t>WIFI信号的，需提前测试手机流量网络信号状况，确保手机费用充足，以便在WIFI信号出现问题时随时启用手机流量继续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三、平台要求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考生须提前下载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所用软件：腾讯会议（需提前准备两个账号，一个用于接收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指令，另一个用于远程视频监考）、腾讯QQ软件（用于接收腾讯会议平台会议号、密码），并须提前熟悉软件操作。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的过程中，会议界面要始终保持全屏显示。除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需打开的软件，不允许考生再运行其他网页或软件。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四、设备要求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考生需提前准备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所需设备三套，其中一套设备用于接收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指令（从考生正面拍摄，需登录腾讯会议平台，并开放视频，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打开</w:t>
      </w:r>
      <w:r>
        <w:rPr>
          <w:rFonts w:hint="eastAsia" w:ascii="仿宋_GB2312" w:hAnsi="黑体" w:eastAsia="仿宋_GB2312"/>
          <w:sz w:val="32"/>
          <w:szCs w:val="32"/>
        </w:rPr>
        <w:t>音频），一套设备用于远程视频监考（从考生侧后方45°拍摄，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需登录腾讯会议平台，</w:t>
      </w:r>
      <w:r>
        <w:rPr>
          <w:rFonts w:hint="eastAsia" w:ascii="仿宋_GB2312" w:hAnsi="黑体" w:eastAsia="仿宋_GB2312"/>
          <w:sz w:val="32"/>
          <w:szCs w:val="32"/>
        </w:rPr>
        <w:t>并开放视频，关闭音频），一套设备用于录制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视频。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drawing>
          <wp:inline distT="0" distB="0" distL="0" distR="0">
            <wp:extent cx="4072255" cy="30543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85" cy="30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drawing>
          <wp:inline distT="0" distB="0" distL="0" distR="0">
            <wp:extent cx="4124960" cy="309372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871" cy="309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接收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指令和远程视频监考设备推荐智能手机(屏幕设置为自动旋转横向放置)和笔记本/台式电脑，设备运行流畅，摄像头、麦克风、音频能正常工作（使用台式机的，硬件配置需满足上述要求）。用于录制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黑体" w:eastAsia="仿宋_GB2312"/>
          <w:sz w:val="32"/>
          <w:szCs w:val="32"/>
        </w:rPr>
        <w:t>视频的设备推荐使用智能手机。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面谈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过程中，设备须处于免打扰状态，特别提醒关闭闹钟、拦截来电、短信、APP通知等，保证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面谈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过程不受其他因素干扰；确保设备电量充足，保证设备充电电源连接，备好充电宝。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五、画面要求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考生需整理好自己的仪容，头发不得遮挡面部、耳部，不得佩戴帽子、口罩、耳机、智能手表、手环及智能眼镜等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不得使用滤镜等可能导致本人严重失真的设备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远程视频监考设备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须保证视频呈现考生腰部及以上部位和主机位的屏幕图像。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（三）考生需提前调整好录制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视频设备的角度，确保在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录制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面谈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视频时，根据考官指引，保证视频在需要时保持全身清晰可见。每个视频</w:t>
      </w:r>
      <w:r>
        <w:rPr>
          <w:rFonts w:hint="eastAsia" w:ascii="仿宋_GB2312" w:hAnsi="仿宋" w:eastAsia="仿宋_GB2312" w:cs="新宋体"/>
          <w:sz w:val="32"/>
          <w:szCs w:val="32"/>
        </w:rPr>
        <w:t>大小不得超过500M，视频格式需为mp4格式，视频分辨率不得小于720P。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六、其他要求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（一）考生须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提前准备抽签号码牌</w:t>
      </w:r>
      <w:r>
        <w:rPr>
          <w:rFonts w:hint="eastAsia" w:ascii="仿宋_GB2312" w:hAnsi="仿宋" w:eastAsia="仿宋_GB2312" w:cs="新宋体"/>
          <w:sz w:val="32"/>
          <w:szCs w:val="32"/>
        </w:rPr>
        <w:t>。正式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前，将会由相应管理员组织考生抽签，抽签结束后，考生需将抽签号码书写在抽签号码牌上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（统一在长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10CM，高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7CM的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粉红色纸上用黑色加粗油性笔，</w:t>
      </w:r>
      <w:bookmarkStart w:id="0" w:name="_GoBack"/>
      <w:bookmarkEnd w:id="0"/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正楷字体填写号码）</w:t>
      </w:r>
      <w:r>
        <w:rPr>
          <w:rFonts w:hint="eastAsia" w:ascii="仿宋_GB2312" w:hAnsi="仿宋" w:eastAsia="仿宋_GB2312" w:cs="新宋体"/>
          <w:sz w:val="32"/>
          <w:szCs w:val="32"/>
        </w:rPr>
        <w:t>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佩带于上衣左胸处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（二）正式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时，将由相应管理员按照抽签顺序，通过QQ聊天形式发送会议号及密码。考生需于接收到会议号及密码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2分钟内</w:t>
      </w:r>
      <w:r>
        <w:rPr>
          <w:rFonts w:hint="eastAsia" w:ascii="仿宋_GB2312" w:hAnsi="仿宋" w:eastAsia="仿宋_GB2312" w:cs="新宋体"/>
          <w:sz w:val="32"/>
          <w:szCs w:val="32"/>
        </w:rPr>
        <w:t>进入腾讯会议。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（三）考生在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面谈开始前，须自报报考岗位代码及多少号考生（如我是中学数学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A02，5号考生）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。全程</w:t>
      </w:r>
      <w:r>
        <w:rPr>
          <w:rFonts w:hint="eastAsia" w:ascii="仿宋_GB2312" w:hAnsi="仿宋" w:eastAsia="仿宋_GB2312" w:cs="新宋体"/>
          <w:sz w:val="32"/>
          <w:szCs w:val="32"/>
        </w:rPr>
        <w:t>不得报告、透露或暗示任何个人信息，不得讲述任何与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无关的内容，违者取消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（四）考生在录制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视频时，不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宋体" w:eastAsia="仿宋_GB2312"/>
          <w:sz w:val="32"/>
          <w:szCs w:val="32"/>
        </w:rPr>
        <w:t>全程录音录像。若存在作弊行为，一经发现，取消作弊考生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面谈</w:t>
      </w:r>
      <w:r>
        <w:rPr>
          <w:rFonts w:hint="eastAsia" w:ascii="仿宋_GB2312" w:hAnsi="宋体" w:eastAsia="仿宋_GB2312"/>
          <w:sz w:val="32"/>
          <w:szCs w:val="32"/>
        </w:rPr>
        <w:t>成绩。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ascii="仿宋_GB2312" w:hAnsi="仿宋" w:eastAsia="仿宋_GB2312" w:cs="新宋体"/>
          <w:sz w:val="32"/>
          <w:szCs w:val="32"/>
        </w:rPr>
        <w:t>请各位考生认真阅读</w:t>
      </w:r>
      <w:r>
        <w:rPr>
          <w:rFonts w:hint="eastAsia" w:ascii="仿宋_GB2312" w:hAnsi="仿宋" w:eastAsia="仿宋_GB2312" w:cs="新宋体"/>
          <w:sz w:val="32"/>
          <w:szCs w:val="32"/>
        </w:rPr>
        <w:t>本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面谈</w:t>
      </w:r>
      <w:r>
        <w:rPr>
          <w:rFonts w:hint="eastAsia" w:ascii="仿宋_GB2312" w:hAnsi="仿宋" w:eastAsia="仿宋_GB2312" w:cs="新宋体"/>
          <w:sz w:val="32"/>
          <w:szCs w:val="32"/>
        </w:rPr>
        <w:t>指引</w:t>
      </w:r>
      <w:r>
        <w:rPr>
          <w:rFonts w:ascii="仿宋_GB2312" w:hAnsi="仿宋" w:eastAsia="仿宋_GB2312" w:cs="新宋体"/>
          <w:sz w:val="32"/>
          <w:szCs w:val="32"/>
        </w:rPr>
        <w:t>，技术咨询电话：</w:t>
      </w:r>
      <w:r>
        <w:rPr>
          <w:rFonts w:hint="eastAsia" w:ascii="仿宋_GB2312" w:hAnsi="仿宋" w:eastAsia="仿宋_GB2312" w:cs="新宋体"/>
          <w:sz w:val="32"/>
          <w:szCs w:val="32"/>
        </w:rPr>
        <w:t xml:space="preserve"> 0756-</w:t>
      </w:r>
      <w:r>
        <w:rPr>
          <w:rFonts w:ascii="仿宋_GB2312" w:hAnsi="仿宋" w:eastAsia="仿宋_GB2312" w:cs="新宋体"/>
          <w:sz w:val="32"/>
          <w:szCs w:val="32"/>
        </w:rPr>
        <w:t>7268619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834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C374F"/>
    <w:rsid w:val="001D08A5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7E45"/>
    <w:rsid w:val="0035204A"/>
    <w:rsid w:val="003542B4"/>
    <w:rsid w:val="00355836"/>
    <w:rsid w:val="00355AD8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90D24"/>
    <w:rsid w:val="007927F0"/>
    <w:rsid w:val="007928BB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2DE0"/>
    <w:rsid w:val="00952CF8"/>
    <w:rsid w:val="0096323C"/>
    <w:rsid w:val="00963CB0"/>
    <w:rsid w:val="00965007"/>
    <w:rsid w:val="00977BEA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6753"/>
    <w:rsid w:val="00CC7619"/>
    <w:rsid w:val="00CD1490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F6F"/>
    <w:rsid w:val="00EC13DC"/>
    <w:rsid w:val="00EC60EF"/>
    <w:rsid w:val="00EC668A"/>
    <w:rsid w:val="00EC72C3"/>
    <w:rsid w:val="00ED20D8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16A7635F"/>
    <w:rsid w:val="233846FF"/>
    <w:rsid w:val="276F561E"/>
    <w:rsid w:val="6DAA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004142"/>
      <w:sz w:val="21"/>
      <w:szCs w:val="21"/>
      <w:u w:val="single"/>
    </w:rPr>
  </w:style>
  <w:style w:type="character" w:styleId="7">
    <w:name w:val="Hyperlink"/>
    <w:basedOn w:val="5"/>
    <w:semiHidden/>
    <w:unhideWhenUsed/>
    <w:uiPriority w:val="99"/>
    <w:rPr>
      <w:color w:val="004142"/>
      <w:sz w:val="21"/>
      <w:szCs w:val="21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abstrip_tab_font_onfocus"/>
    <w:basedOn w:val="5"/>
    <w:uiPriority w:val="0"/>
    <w:rPr>
      <w:b/>
      <w:color w:val="636563"/>
      <w:sz w:val="21"/>
      <w:szCs w:val="21"/>
    </w:rPr>
  </w:style>
  <w:style w:type="character" w:customStyle="1" w:styleId="14">
    <w:name w:val="tabstrip_tab_font_unfocus"/>
    <w:basedOn w:val="5"/>
    <w:qFormat/>
    <w:uiPriority w:val="0"/>
    <w:rPr>
      <w:b/>
      <w:color w:val="63656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652</Words>
  <Characters>693</Characters>
  <Lines>86</Lines>
  <Paragraphs>70</Paragraphs>
  <TotalTime>13</TotalTime>
  <ScaleCrop>false</ScaleCrop>
  <LinksUpToDate>false</LinksUpToDate>
  <CharactersWithSpaces>1275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2020-06-24T10:56:00Z</dcterms:created>
  <dc:creator>张文媛</dc:creator>
  <cp:lastModifiedBy>黄春生:公文承办(科员)</cp:lastModifiedBy>
  <cp:lastPrinted>2020-06-24T10:15:00Z</cp:lastPrinted>
  <dcterms:modified xsi:type="dcterms:W3CDTF">2020-07-03T01:05:00Z</dcterms:modified>
  <dc:title>附件2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