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黑体" w:cs="仿宋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660"/>
        </w:tabs>
        <w:spacing w:line="560" w:lineRule="exact"/>
        <w:jc w:val="left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tabs>
          <w:tab w:val="left" w:pos="6660"/>
        </w:tabs>
        <w:spacing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广西优秀退休教师乡村支教申请表</w:t>
      </w:r>
    </w:p>
    <w:tbl>
      <w:tblPr>
        <w:tblStyle w:val="2"/>
        <w:tblpPr w:leftFromText="180" w:rightFromText="180" w:vertAnchor="text" w:horzAnchor="margin" w:tblpXSpec="center" w:tblpY="626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75"/>
        <w:gridCol w:w="849"/>
        <w:gridCol w:w="716"/>
        <w:gridCol w:w="433"/>
        <w:gridCol w:w="1129"/>
        <w:gridCol w:w="162"/>
        <w:gridCol w:w="249"/>
        <w:gridCol w:w="1112"/>
        <w:gridCol w:w="30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任教学段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八桂名师(   )、   特级教师(    )、  名师名校长工程学员(   )、    其他：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3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1.课堂教学（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退休前学校（单位）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或主管部门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C395A"/>
    <w:rsid w:val="068E2A8B"/>
    <w:rsid w:val="126C3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2019-06-26T14:11:00Z</dcterms:created>
  <dc:creator>百舸争流</dc:creator>
  <cp:lastModifiedBy>覃坤新</cp:lastModifiedBy>
  <dcterms:modified xsi:type="dcterms:W3CDTF">2019-06-27T00:18:56Z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