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val="0"/>
          <w:color w:val="000000"/>
          <w:sz w:val="32"/>
          <w:szCs w:val="32"/>
          <w:shd w:val="clear" w:color="auto" w:fill="FFFFFF"/>
          <w:lang w:val="en-US" w:eastAsia="zh-CN"/>
        </w:rPr>
        <w:t>2020年</w:t>
      </w:r>
      <w:bookmarkStart w:id="0" w:name="_GoBack"/>
      <w:bookmarkEnd w:id="0"/>
      <w:r>
        <w:rPr>
          <w:rFonts w:hint="eastAsia" w:ascii="黑体" w:hAnsi="黑体" w:eastAsia="黑体" w:cs="黑体"/>
          <w:b w:val="0"/>
          <w:color w:val="000000"/>
          <w:sz w:val="32"/>
          <w:szCs w:val="32"/>
          <w:shd w:val="clear" w:color="auto" w:fill="FFFFFF"/>
        </w:rPr>
        <w:t>衡阳市城区供销合作社联合社事业单位公开招聘工作人员面试入围人员名单</w:t>
      </w:r>
    </w:p>
    <w:tbl>
      <w:tblPr>
        <w:tblStyle w:val="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02"/>
        <w:gridCol w:w="1636"/>
        <w:gridCol w:w="1409"/>
        <w:gridCol w:w="14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姓名</w:t>
            </w:r>
          </w:p>
        </w:tc>
        <w:tc>
          <w:tcPr>
            <w:tcW w:w="1403" w:type="dxa"/>
            <w:vAlign w:val="center"/>
          </w:tcPr>
          <w:p>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岗位</w:t>
            </w:r>
          </w:p>
        </w:tc>
        <w:tc>
          <w:tcPr>
            <w:tcW w:w="1634" w:type="dxa"/>
            <w:vAlign w:val="center"/>
          </w:tcPr>
          <w:p>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准考证号</w:t>
            </w:r>
          </w:p>
        </w:tc>
        <w:tc>
          <w:tcPr>
            <w:tcW w:w="1409"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总分</w:t>
            </w:r>
          </w:p>
        </w:tc>
        <w:tc>
          <w:tcPr>
            <w:tcW w:w="1404"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原岗位笔试排名</w:t>
            </w:r>
          </w:p>
        </w:tc>
        <w:tc>
          <w:tcPr>
            <w:tcW w:w="1405"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李颖</w:t>
            </w:r>
          </w:p>
        </w:tc>
        <w:tc>
          <w:tcPr>
            <w:tcW w:w="1403" w:type="dxa"/>
            <w:vAlign w:val="center"/>
          </w:tcPr>
          <w:p>
            <w:pPr>
              <w:jc w:val="center"/>
              <w:rPr>
                <w:rFonts w:hint="eastAsia"/>
                <w:sz w:val="28"/>
                <w:szCs w:val="28"/>
                <w:vertAlign w:val="baseline"/>
              </w:rPr>
            </w:pPr>
            <w:r>
              <w:rPr>
                <w:rFonts w:hint="eastAsia"/>
                <w:sz w:val="28"/>
                <w:szCs w:val="28"/>
                <w:vertAlign w:val="baseline"/>
                <w:lang w:eastAsia="zh-CN"/>
              </w:rPr>
              <w:t>出纳</w:t>
            </w:r>
          </w:p>
        </w:tc>
        <w:tc>
          <w:tcPr>
            <w:tcW w:w="1634"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2006033529</w:t>
            </w:r>
          </w:p>
        </w:tc>
        <w:tc>
          <w:tcPr>
            <w:tcW w:w="1409"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70.35</w:t>
            </w:r>
          </w:p>
        </w:tc>
        <w:tc>
          <w:tcPr>
            <w:tcW w:w="1404"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鲁鑫</w:t>
            </w:r>
          </w:p>
        </w:tc>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出纳</w:t>
            </w:r>
          </w:p>
        </w:tc>
        <w:tc>
          <w:tcPr>
            <w:tcW w:w="1634"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2006033508</w:t>
            </w:r>
          </w:p>
        </w:tc>
        <w:tc>
          <w:tcPr>
            <w:tcW w:w="1409"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70.1</w:t>
            </w:r>
          </w:p>
        </w:tc>
        <w:tc>
          <w:tcPr>
            <w:tcW w:w="1404"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徐小雅</w:t>
            </w:r>
          </w:p>
        </w:tc>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电子商务</w:t>
            </w:r>
          </w:p>
        </w:tc>
        <w:tc>
          <w:tcPr>
            <w:tcW w:w="1634"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2006033718</w:t>
            </w:r>
          </w:p>
        </w:tc>
        <w:tc>
          <w:tcPr>
            <w:tcW w:w="1409"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71.05</w:t>
            </w:r>
          </w:p>
        </w:tc>
        <w:tc>
          <w:tcPr>
            <w:tcW w:w="1404"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廖志</w:t>
            </w:r>
          </w:p>
        </w:tc>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电子商务</w:t>
            </w:r>
          </w:p>
        </w:tc>
        <w:tc>
          <w:tcPr>
            <w:tcW w:w="1634"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2006033726</w:t>
            </w:r>
          </w:p>
        </w:tc>
        <w:tc>
          <w:tcPr>
            <w:tcW w:w="1409"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71.05</w:t>
            </w:r>
          </w:p>
        </w:tc>
        <w:tc>
          <w:tcPr>
            <w:tcW w:w="1404"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刘泽雨</w:t>
            </w:r>
          </w:p>
        </w:tc>
        <w:tc>
          <w:tcPr>
            <w:tcW w:w="1403"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人事专干</w:t>
            </w:r>
          </w:p>
        </w:tc>
        <w:tc>
          <w:tcPr>
            <w:tcW w:w="1634"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2006033608</w:t>
            </w:r>
          </w:p>
        </w:tc>
        <w:tc>
          <w:tcPr>
            <w:tcW w:w="1409"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74.8</w:t>
            </w:r>
          </w:p>
        </w:tc>
        <w:tc>
          <w:tcPr>
            <w:tcW w:w="1404"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张艳</w:t>
            </w:r>
          </w:p>
        </w:tc>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人事专干</w:t>
            </w:r>
          </w:p>
        </w:tc>
        <w:tc>
          <w:tcPr>
            <w:tcW w:w="163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2006033616</w:t>
            </w:r>
          </w:p>
        </w:tc>
        <w:tc>
          <w:tcPr>
            <w:tcW w:w="140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73.95</w:t>
            </w:r>
          </w:p>
        </w:tc>
        <w:tc>
          <w:tcPr>
            <w:tcW w:w="140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李高峰</w:t>
            </w:r>
          </w:p>
        </w:tc>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文秘</w:t>
            </w:r>
          </w:p>
        </w:tc>
        <w:tc>
          <w:tcPr>
            <w:tcW w:w="163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2006033318</w:t>
            </w:r>
          </w:p>
        </w:tc>
        <w:tc>
          <w:tcPr>
            <w:tcW w:w="140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81.5</w:t>
            </w:r>
          </w:p>
        </w:tc>
        <w:tc>
          <w:tcPr>
            <w:tcW w:w="140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405" w:type="dxa"/>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李曼妮</w:t>
            </w:r>
          </w:p>
        </w:tc>
        <w:tc>
          <w:tcPr>
            <w:tcW w:w="1403" w:type="dxa"/>
            <w:vAlign w:val="center"/>
          </w:tcPr>
          <w:p>
            <w:pPr>
              <w:jc w:val="center"/>
              <w:rPr>
                <w:rFonts w:hint="eastAsia"/>
                <w:sz w:val="28"/>
                <w:szCs w:val="28"/>
                <w:vertAlign w:val="baseline"/>
                <w:lang w:eastAsia="zh-CN"/>
              </w:rPr>
            </w:pPr>
            <w:r>
              <w:rPr>
                <w:rFonts w:hint="eastAsia"/>
                <w:sz w:val="28"/>
                <w:szCs w:val="28"/>
                <w:vertAlign w:val="baseline"/>
                <w:lang w:eastAsia="zh-CN"/>
              </w:rPr>
              <w:t>文秘</w:t>
            </w:r>
          </w:p>
        </w:tc>
        <w:tc>
          <w:tcPr>
            <w:tcW w:w="163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2006033320</w:t>
            </w:r>
          </w:p>
        </w:tc>
        <w:tc>
          <w:tcPr>
            <w:tcW w:w="140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78.75</w:t>
            </w:r>
          </w:p>
        </w:tc>
        <w:tc>
          <w:tcPr>
            <w:tcW w:w="140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1405" w:type="dxa"/>
            <w:vAlign w:val="center"/>
          </w:tcPr>
          <w:p>
            <w:pPr>
              <w:jc w:val="center"/>
              <w:rPr>
                <w:rFonts w:hint="eastAsia"/>
                <w:sz w:val="28"/>
                <w:szCs w:val="28"/>
                <w:vertAlign w:val="baseline"/>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33761"/>
    <w:rsid w:val="432B4012"/>
    <w:rsid w:val="4D991D83"/>
    <w:rsid w:val="56676BA6"/>
    <w:rsid w:val="5A006065"/>
    <w:rsid w:val="5FCF725E"/>
    <w:rsid w:val="679A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2020-07-02T00:44:00Z</dcterms:created>
  <dc:creator>Administrator</dc:creator>
  <cp:lastModifiedBy>WPS_1559709062</cp:lastModifiedBy>
  <cp:lastPrinted>2020-07-02T01:11:26Z</cp:lastPrinted>
  <dcterms:modified xsi:type="dcterms:W3CDTF">2020-07-02T01:13:37Z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