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长沙市望城区卫健系统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公开招聘专业技术人员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  <w:lang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  <w:bookmarkStart w:id="0" w:name="_GoBack"/>
      <w:bookmarkEnd w:id="0"/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1"/>
    <w:rsid w:val="000F7351"/>
    <w:rsid w:val="339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2020-06-09T07:35:00Z</dcterms:created>
  <dc:creator> 娟娟</dc:creator>
  <cp:lastModifiedBy>简言</cp:lastModifiedBy>
  <dcterms:modified xsi:type="dcterms:W3CDTF">2020-06-28T07:29:29Z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