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方正仿宋_GBK" w:cs="方正仿宋_GBK"/>
          <w:b w:val="0"/>
          <w:bCs/>
          <w:i w:val="0"/>
          <w:caps w:val="0"/>
          <w:color w:val="auto"/>
          <w:spacing w:val="0"/>
          <w:sz w:val="32"/>
          <w:szCs w:val="32"/>
          <w:shd w:val="clear" w:fill="FFFFFF"/>
          <w:lang w:val="en-US" w:eastAsia="zh-CN"/>
        </w:rPr>
      </w:pPr>
      <w:bookmarkStart w:id="0" w:name="_GoBack"/>
      <w:bookmarkEnd w:id="0"/>
      <w:r>
        <w:rPr>
          <w:rFonts w:hint="eastAsia" w:ascii="宋体" w:hAnsi="宋体" w:eastAsia="方正黑体_GBK" w:cs="方正黑体_GBK"/>
          <w:b w:val="0"/>
          <w:bCs/>
          <w:i w:val="0"/>
          <w:caps w:val="0"/>
          <w:color w:val="auto"/>
          <w:spacing w:val="0"/>
          <w:sz w:val="32"/>
          <w:szCs w:val="32"/>
          <w:shd w:val="clear" w:fill="FFFFFF"/>
          <w:lang w:val="en-US" w:eastAsia="zh-CN"/>
        </w:rPr>
        <w:t>附件</w:t>
      </w:r>
      <w:r>
        <w:rPr>
          <w:rFonts w:hint="eastAsia" w:ascii="宋体" w:hAnsi="宋体" w:eastAsia="方正仿宋_GBK" w:cs="方正仿宋_GBK"/>
          <w:b w:val="0"/>
          <w:bCs/>
          <w:i w:val="0"/>
          <w:caps w:val="0"/>
          <w:color w:val="auto"/>
          <w:spacing w:val="0"/>
          <w:sz w:val="32"/>
          <w:szCs w:val="32"/>
          <w:shd w:val="clear" w:fill="FFFFFF"/>
          <w:lang w:val="en-US" w:eastAsia="zh-CN"/>
        </w:rPr>
        <w:t>1</w:t>
      </w:r>
    </w:p>
    <w:tbl>
      <w:tblPr>
        <w:tblStyle w:val="4"/>
        <w:tblW w:w="9210" w:type="dxa"/>
        <w:tblInd w:w="-1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02"/>
        <w:gridCol w:w="1232"/>
        <w:gridCol w:w="1015"/>
        <w:gridCol w:w="1190"/>
        <w:gridCol w:w="1120"/>
        <w:gridCol w:w="1240"/>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7" w:hRule="atLeast"/>
        </w:trPr>
        <w:tc>
          <w:tcPr>
            <w:tcW w:w="9210"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黑体_GBK" w:cs="方正黑体_GBK"/>
                <w:b w:val="0"/>
                <w:bCs/>
                <w:i w:val="0"/>
                <w:color w:val="auto"/>
                <w:kern w:val="0"/>
                <w:sz w:val="32"/>
                <w:szCs w:val="32"/>
                <w:u w:val="none"/>
                <w:lang w:val="en-US" w:eastAsia="zh-CN" w:bidi="ar"/>
              </w:rPr>
              <w:t>西畴县2020年应对新冠肺炎影响面向全国开展医疗卫生机构专项招聘优秀高校毕业生考察及体检人员名单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3" w:hRule="atLeast"/>
        </w:trPr>
        <w:tc>
          <w:tcPr>
            <w:tcW w:w="140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招聘岗位</w:t>
            </w:r>
          </w:p>
        </w:tc>
        <w:tc>
          <w:tcPr>
            <w:tcW w:w="123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岗位代码</w:t>
            </w:r>
          </w:p>
        </w:tc>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考生姓名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笔试成绩</w:t>
            </w:r>
          </w:p>
        </w:tc>
        <w:tc>
          <w:tcPr>
            <w:tcW w:w="112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面试成绩</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综合成绩</w:t>
            </w:r>
          </w:p>
        </w:tc>
        <w:tc>
          <w:tcPr>
            <w:tcW w:w="201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是否进入   考察体检环节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3" w:hRule="atLeast"/>
        </w:trPr>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西畴县第一人民医院妇产科、儿科临床诊疗岗位</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921031001</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谢万芳</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81</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78</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79.5</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3" w:hRule="atLeast"/>
        </w:trPr>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宋体" w:hAnsi="宋体" w:eastAsia="方正仿宋_GBK" w:cs="方正仿宋_GBK"/>
                <w:b w:val="0"/>
                <w:bCs/>
                <w:i w:val="0"/>
                <w:color w:val="auto"/>
                <w:sz w:val="32"/>
                <w:szCs w:val="32"/>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宋体" w:hAnsi="宋体" w:eastAsia="方正仿宋_GBK" w:cs="方正仿宋_GBK"/>
                <w:b w:val="0"/>
                <w:bCs/>
                <w:i w:val="0"/>
                <w:color w:val="auto"/>
                <w:sz w:val="32"/>
                <w:szCs w:val="32"/>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段万敏</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73</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79.6</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76.3</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西畴县第一人民医院护理岗位</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921031002</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张育早</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96</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70.1</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83.05</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3" w:hRule="atLeast"/>
        </w:trPr>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宋体" w:hAnsi="宋体" w:eastAsia="方正仿宋_GBK" w:cs="方正仿宋_GBK"/>
                <w:b w:val="0"/>
                <w:bCs/>
                <w:i w:val="0"/>
                <w:color w:val="auto"/>
                <w:sz w:val="32"/>
                <w:szCs w:val="32"/>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宋体" w:hAnsi="宋体" w:eastAsia="方正仿宋_GBK" w:cs="方正仿宋_GBK"/>
                <w:b w:val="0"/>
                <w:bCs/>
                <w:i w:val="0"/>
                <w:color w:val="auto"/>
                <w:sz w:val="32"/>
                <w:szCs w:val="32"/>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郑清娴</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81.3</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75.65</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西畴县第一人民医院检验岗位</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921031003</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龙泰运</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45</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82.22</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63.61</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3" w:hRule="atLeast"/>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西畴县第一人民医院药学岗位</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921031004</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张以</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81</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77.4</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79.2</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3" w:hRule="atLeast"/>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西畴县第一人民医院中医岗位</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921031005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周姣姣</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74</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84.5</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79.25</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color w:val="auto"/>
                <w:sz w:val="32"/>
                <w:szCs w:val="32"/>
                <w:u w:val="none"/>
              </w:rPr>
            </w:pPr>
            <w:r>
              <w:rPr>
                <w:rFonts w:hint="eastAsia" w:ascii="宋体" w:hAnsi="宋体" w:eastAsia="方正仿宋_GBK" w:cs="方正仿宋_GBK"/>
                <w:b w:val="0"/>
                <w:bCs/>
                <w:i w:val="0"/>
                <w:color w:val="auto"/>
                <w:kern w:val="0"/>
                <w:sz w:val="32"/>
                <w:szCs w:val="32"/>
                <w:u w:val="none"/>
                <w:lang w:val="en-US" w:eastAsia="zh-CN" w:bidi="ar"/>
              </w:rPr>
              <w:t>是</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snapToGrid/>
        <w:spacing w:before="0" w:beforeAutospacing="0" w:after="0" w:afterAutospacing="0" w:line="560" w:lineRule="exact"/>
        <w:ind w:left="0" w:right="0" w:firstLine="650"/>
        <w:jc w:val="both"/>
        <w:rPr>
          <w:rFonts w:hint="eastAsia" w:ascii="宋体" w:hAnsi="宋体" w:eastAsia="方正仿宋_GBK" w:cs="方正仿宋_GBK"/>
          <w:b w:val="0"/>
          <w:bCs/>
          <w:color w:val="auto"/>
          <w:kern w:val="2"/>
          <w:sz w:val="32"/>
          <w:szCs w:val="32"/>
          <w:lang w:val="en-US" w:eastAsia="zh-CN" w:bidi="ar-SA"/>
        </w:rPr>
      </w:pPr>
      <w:r>
        <w:rPr>
          <w:rFonts w:hint="eastAsia" w:ascii="宋体" w:hAnsi="宋体" w:eastAsia="方正仿宋_GBK" w:cs="方正仿宋_GBK"/>
          <w:b w:val="0"/>
          <w:bCs/>
          <w:color w:val="auto"/>
          <w:kern w:val="2"/>
          <w:sz w:val="32"/>
          <w:szCs w:val="32"/>
          <w:lang w:val="en-US" w:eastAsia="zh-CN" w:bidi="ar-SA"/>
        </w:rPr>
        <w:t>备注：综合成绩=笔试成绩×50%＋面试成绩×50%，满分为100分。免笔试人员面试成绩为综合成绩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宋体" w:hAnsi="宋体" w:eastAsia="方正黑体_GBK" w:cs="方正黑体_GBK"/>
          <w:b w:val="0"/>
          <w:bCs/>
          <w:i w:val="0"/>
          <w:caps w:val="0"/>
          <w:color w:val="auto"/>
          <w:spacing w:val="0"/>
          <w:sz w:val="32"/>
          <w:szCs w:val="32"/>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9584C"/>
    <w:rsid w:val="09B9584C"/>
    <w:rsid w:val="4EA47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2020-06-23T00:54:00Z</dcterms:created>
  <dc:creator>张礼勇</dc:creator>
  <cp:lastModifiedBy>Administrator</cp:lastModifiedBy>
  <dcterms:modified xsi:type="dcterms:W3CDTF">2020-06-23T02:43:32Z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