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color w:val="444444"/>
          <w:sz w:val="37"/>
          <w:szCs w:val="37"/>
          <w:bdr w:val="none" w:color="auto" w:sz="0" w:space="0"/>
          <w:shd w:val="clear" w:fill="FFFFFF"/>
        </w:rPr>
        <w:t>铜陵市财政局</w:t>
      </w:r>
      <w:bookmarkStart w:id="0" w:name="_GoBack"/>
      <w:bookmarkEnd w:id="0"/>
      <w:r>
        <w:rPr>
          <w:rFonts w:ascii="黑体" w:hAnsi="宋体" w:eastAsia="黑体" w:cs="黑体"/>
          <w:b w:val="0"/>
          <w:color w:val="444444"/>
          <w:kern w:val="0"/>
          <w:sz w:val="32"/>
          <w:szCs w:val="32"/>
          <w:shd w:val="clear" w:fill="FFFFFF"/>
          <w:lang w:val="en-US" w:eastAsia="zh-CN" w:bidi="ar"/>
        </w:rPr>
        <w:t>招聘岗位</w:t>
      </w:r>
    </w:p>
    <w:tbl>
      <w:tblPr>
        <w:tblW w:w="93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8"/>
        <w:gridCol w:w="1772"/>
        <w:gridCol w:w="5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both"/>
              <w:rPr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color w:val="444444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招聘岗位</w:t>
            </w:r>
          </w:p>
        </w:tc>
        <w:tc>
          <w:tcPr>
            <w:tcW w:w="1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both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444444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5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both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444444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专业（含代码）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444444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辅助管理类岗位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444444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5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444444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本科：财政学（0202）、会计学（120203K）、汉语言文学（050101）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600" w:lineRule="atLeast"/>
              <w:ind w:left="0" w:right="0"/>
              <w:jc w:val="both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color w:val="444444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硕士研究生：财政学（020203）、会计学（120201）、中国语言文学（0501）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65C8B"/>
    <w:rsid w:val="6AE65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444444"/>
      <w:u w:val="none"/>
    </w:rPr>
  </w:style>
  <w:style w:type="character" w:styleId="6">
    <w:name w:val="Hyperlink"/>
    <w:basedOn w:val="4"/>
    <w:uiPriority w:val="0"/>
    <w:rPr>
      <w:color w:val="444444"/>
      <w:u w:val="none"/>
    </w:rPr>
  </w:style>
  <w:style w:type="character" w:customStyle="1" w:styleId="7">
    <w:name w:val="style2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2020-06-30T02:20:00Z</dcterms:created>
  <dc:creator>JIXUE</dc:creator>
  <cp:lastModifiedBy>JIXUE</cp:lastModifiedBy>
  <dcterms:modified xsi:type="dcterms:W3CDTF">2020-06-30T02:21:10Z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