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五大连池风景区火山博物馆招聘</w:t>
      </w:r>
      <w:r>
        <w:rPr>
          <w:rFonts w:ascii="宋体" w:hAnsi="宋体" w:cs="宋体"/>
          <w:b/>
          <w:bCs/>
          <w:sz w:val="36"/>
          <w:szCs w:val="44"/>
        </w:rPr>
        <w:t>计划表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22"/>
          <w:szCs w:val="28"/>
        </w:rPr>
      </w:pPr>
    </w:p>
    <w:tbl>
      <w:tblPr>
        <w:tblStyle w:val="4"/>
        <w:tblW w:w="12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128"/>
        <w:gridCol w:w="1134"/>
        <w:gridCol w:w="1417"/>
        <w:gridCol w:w="1285"/>
        <w:gridCol w:w="1795"/>
        <w:gridCol w:w="118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专业类别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年龄要求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讲解员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国家承认大专及以上学历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20-30周岁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黑河地区户籍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新媒体视频编辑、新媒体平面设计和网络设备维护人员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计算机及相关专业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国家承认大专及以上学历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20-35周岁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黑河地区户籍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8000"/>
        </w:tabs>
        <w:spacing w:line="520" w:lineRule="exact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588" w:right="2098" w:bottom="1588" w:left="1985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2020-06-29T11:25:42Z</dcterms:created>
  <dc:creator>Administrator</dc:creator>
  <cp:lastModifiedBy>Administrator</cp:lastModifiedBy>
  <dcterms:modified xsi:type="dcterms:W3CDTF">2020-06-29T11:27:04Z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