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eastAsia="方正大标宋简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体检注意事项</w:t>
      </w:r>
    </w:p>
    <w:p>
      <w:pPr>
        <w:widowControl/>
        <w:spacing w:line="500" w:lineRule="exact"/>
        <w:jc w:val="center"/>
        <w:rPr>
          <w:rFonts w:eastAsia="方正大标宋简体"/>
          <w:szCs w:val="32"/>
        </w:rPr>
      </w:pP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三、体检时不得向体检医生介绍自已的姓名、单位和家庭情况，不得单独与医生交谈。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适用《公务员录用体检通用标准（试行）》的考生，应佩戴合适的眼镜；女性考生，如体检当天为月经期须告知检查医师，妇科和尿常规检查在经期结束后3-5天补检，当次体检不下结论。孕期的考生也须告知检查医师，妇科和胸片等检查在生产恢复之后补检，当次体检不下结论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00" w:lineRule="exact"/>
        <w:ind w:firstLine="640" w:firstLineChars="200"/>
      </w:pPr>
      <w:r>
        <w:rPr>
          <w:rFonts w:eastAsia="方正仿宋_GBK"/>
          <w:sz w:val="32"/>
          <w:szCs w:val="32"/>
        </w:rPr>
        <w:t>七、体检结论为不合格的考生，可在接到体检结论通知之日起3日内提出复检要求，复检只能进行一次，并以复检结果为准。但以下两种情况不得提出复检要求：一是《</w:t>
      </w: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HYPERLINK "http://file.scpta.gov.cn/2011323/2011323104503_r_358.html"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公务员录用体检特殊标准（试行）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》中规定的所有体检项目均不进行复检；二是体检当日、当场已安排复检的项目不再进行复检。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B43E7"/>
    <w:rsid w:val="38303599"/>
    <w:rsid w:val="3CF46585"/>
    <w:rsid w:val="50BC1B7C"/>
    <w:rsid w:val="535F7089"/>
    <w:rsid w:val="6B2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2020-06-28T02:43:18Z</cp:lastPrinted>
  <dcterms:modified xsi:type="dcterms:W3CDTF">2020-06-28T02:43:22Z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