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件1</w:t>
      </w:r>
    </w:p>
    <w:p>
      <w:pPr>
        <w:spacing w:before="159" w:beforeLines="50" w:after="159" w:afterLines="5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吉安职业技术学院面向社会公开引进优秀人才岗位表</w:t>
      </w:r>
    </w:p>
    <w:tbl>
      <w:tblPr>
        <w:tblStyle w:val="3"/>
        <w:tblpPr w:leftFromText="180" w:rightFromText="180" w:vertAnchor="text" w:horzAnchor="margin" w:tblpY="61"/>
        <w:tblW w:w="137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092"/>
        <w:gridCol w:w="2751"/>
        <w:gridCol w:w="1750"/>
        <w:gridCol w:w="5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岗位名称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专业领域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引进人数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现代农业技术专任教师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现代农业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</w:rPr>
              <w:t>若干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作物学、园艺学、植物保护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思政专任教师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教育科研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</w:rPr>
              <w:t>若干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马克思主义理论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机械工程专任教师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先进装备制造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</w:rPr>
              <w:t>若干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职业教育研究人员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教育科研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</w:rPr>
              <w:t>若干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电子科学与技术专任教师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电子信息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若干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bCs/>
                <w:sz w:val="32"/>
                <w:szCs w:val="28"/>
              </w:rPr>
            </w:pPr>
            <w:r>
              <w:rPr>
                <w:rFonts w:hint="eastAsia" w:ascii="仿宋_GB2312" w:hAnsi="华文中宋" w:eastAsia="仿宋_GB2312"/>
                <w:bCs/>
                <w:sz w:val="32"/>
                <w:szCs w:val="28"/>
              </w:rPr>
              <w:t>电子科学与技术、材料科学与工程、化学、光学工程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20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2020-06-23T02:18:01Z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