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关于2019年广东省汕尾市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公开招聘综合类工作人员面试工作的公告》，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对照《公告》中新冠肺炎疫情防控的有关要求，现郑重承诺：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1.本人2020年5月31日至今从未到过北京市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</w:rPr>
        <w:t>丰台区等新冠疫情高、中风险地区；</w:t>
      </w:r>
      <w:bookmarkStart w:id="0" w:name="_GoBack"/>
      <w:bookmarkEnd w:id="0"/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2.本人近期从未到过中国大陆境外；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 w:themeColor="text1"/>
          <w:spacing w:val="12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20B26"/>
    <w:rsid w:val="553B6B35"/>
    <w:rsid w:val="7E6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2020-06-24T09:25:00Z</dcterms:created>
  <dc:creator>南</dc:creator>
  <cp:lastModifiedBy>南</cp:lastModifiedBy>
  <dcterms:modified xsi:type="dcterms:W3CDTF">2020-06-24T10:00:47Z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