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312" w:beforeLines="100" w:line="60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44"/>
          <w:szCs w:val="44"/>
        </w:rPr>
        <w:t>2020年桃花源风景名胜区公开招聘</w:t>
      </w:r>
    </w:p>
    <w:p>
      <w:pPr>
        <w:widowControl w:val="0"/>
        <w:spacing w:line="60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工作人员岗位条件及数量表</w:t>
      </w:r>
    </w:p>
    <w:tbl>
      <w:tblPr>
        <w:tblStyle w:val="6"/>
        <w:tblW w:w="97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428"/>
        <w:gridCol w:w="602"/>
        <w:gridCol w:w="663"/>
        <w:gridCol w:w="730"/>
        <w:gridCol w:w="713"/>
        <w:gridCol w:w="1582"/>
        <w:gridCol w:w="2222"/>
        <w:gridCol w:w="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Header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招聘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性别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年龄</w:t>
            </w: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最低</w:t>
            </w: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6"/>
                <w:sz w:val="21"/>
                <w:szCs w:val="21"/>
                <w:lang w:bidi="ar"/>
              </w:rPr>
              <w:t>桃花源风景名胜区管理局机关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管理人员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男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35岁及以下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全日制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6"/>
                <w:sz w:val="21"/>
                <w:szCs w:val="21"/>
                <w:lang w:bidi="ar"/>
              </w:rPr>
              <w:t>中国语言文学类、新闻传播学类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女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6"/>
                <w:sz w:val="21"/>
                <w:szCs w:val="21"/>
                <w:lang w:bidi="ar"/>
              </w:rPr>
              <w:t>桃花源风景名胜区管理局下属事业单位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管理人员1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男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女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管理人员2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工商管理类、经济学类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管理人员3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农学大类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管理人员4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旅游管理、市场营销、旅游管理与服务教育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0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道路、桥梁工程专技人员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1、具有2年以上相关的工作经历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2、取得交通工程领域工程师及以上职称者可放宽至40岁。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3.经常下乡，适合男性</w:t>
            </w: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桃花源镇政府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农业和农村经营管理服务站工作人员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35岁及以下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大专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乡镇工作，适合男性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（服务期不少于3年）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水利管理站工作人员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水利类</w:t>
            </w:r>
          </w:p>
        </w:tc>
        <w:tc>
          <w:tcPr>
            <w:tcW w:w="2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 xml:space="preserve">综合文化旅游站工作人员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17"/>
                <w:sz w:val="21"/>
                <w:szCs w:val="21"/>
                <w:lang w:bidi="ar"/>
              </w:rPr>
              <w:t>桃花源一中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中学语文教师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30岁及以下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全日制师范类本科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6"/>
                <w:sz w:val="21"/>
                <w:szCs w:val="21"/>
                <w:lang w:bidi="ar"/>
              </w:rPr>
              <w:t>具有高中语文教师资格证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（服务期不少于5年）</w:t>
            </w: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中学数学教师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数学类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6"/>
                <w:sz w:val="21"/>
                <w:szCs w:val="21"/>
                <w:lang w:bidi="ar"/>
              </w:rPr>
              <w:t>具有高中数学教师资格证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（服务期不少于5年）</w:t>
            </w: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中学物理教师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物理学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6"/>
                <w:sz w:val="21"/>
                <w:szCs w:val="21"/>
                <w:lang w:bidi="ar"/>
              </w:rPr>
              <w:t>具有高中物理教师资格证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（服务期不少于5年）</w:t>
            </w: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17"/>
                <w:sz w:val="21"/>
                <w:szCs w:val="21"/>
                <w:lang w:bidi="ar"/>
              </w:rPr>
              <w:t>桃花源一中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中学英语教师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英语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6"/>
                <w:sz w:val="21"/>
                <w:szCs w:val="21"/>
                <w:lang w:bidi="ar"/>
              </w:rPr>
              <w:t>具有高中英语教师资格证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（服务期不少于5年）</w:t>
            </w: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中学生物教师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30岁及以下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全日制师范类本科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生物科学类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6"/>
                <w:sz w:val="21"/>
                <w:szCs w:val="21"/>
                <w:lang w:bidi="ar"/>
              </w:rPr>
              <w:t>具有高中生物教师资格证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（服务期不少于5年）</w:t>
            </w:r>
          </w:p>
        </w:tc>
        <w:tc>
          <w:tcPr>
            <w:tcW w:w="7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中学政治教师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政治学类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6"/>
                <w:sz w:val="21"/>
                <w:szCs w:val="21"/>
                <w:lang w:bidi="ar"/>
              </w:rPr>
              <w:t>具有高中政治教师资格证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（服务期不少于5年）</w:t>
            </w:r>
          </w:p>
        </w:tc>
        <w:tc>
          <w:tcPr>
            <w:tcW w:w="7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中学历史教师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历史学类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6"/>
                <w:sz w:val="21"/>
                <w:szCs w:val="21"/>
                <w:lang w:bidi="ar"/>
              </w:rPr>
              <w:t>具有高中历史教师资格证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（服务期不少于5年）</w:t>
            </w:r>
          </w:p>
        </w:tc>
        <w:tc>
          <w:tcPr>
            <w:tcW w:w="7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财会人员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全日制本科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会计学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具有会计资格证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（服务期不少于5年）</w:t>
            </w:r>
          </w:p>
        </w:tc>
        <w:tc>
          <w:tcPr>
            <w:tcW w:w="7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文秘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pacing w:val="-6"/>
                <w:sz w:val="21"/>
                <w:szCs w:val="21"/>
                <w:lang w:bidi="ar"/>
              </w:rPr>
              <w:t>中国语言文学类、新闻传播学类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（服务期不少于5年）</w:t>
            </w:r>
          </w:p>
        </w:tc>
        <w:tc>
          <w:tcPr>
            <w:tcW w:w="7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渊明小学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小学语文教师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30岁及以下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全日制本科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1.具有小学及以上相应学科教师资格证（服务期不少于5年）。</w:t>
            </w:r>
          </w:p>
          <w:p>
            <w:pPr>
              <w:spacing w:line="280" w:lineRule="exact"/>
              <w:textAlignment w:val="center"/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2.报考对象须为2020届毕业生，以及2018、2019届尚未落实工作单位的高校毕业生。</w:t>
            </w:r>
          </w:p>
        </w:tc>
        <w:tc>
          <w:tcPr>
            <w:tcW w:w="7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小学体育教师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体育学类</w:t>
            </w:r>
          </w:p>
        </w:tc>
        <w:tc>
          <w:tcPr>
            <w:tcW w:w="2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崇义小学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小学数学教师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35岁及以下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全日制大专</w:t>
            </w: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具有小学及以上相应学科教师资格证（服务期不少于5年）</w:t>
            </w:r>
          </w:p>
        </w:tc>
        <w:tc>
          <w:tcPr>
            <w:tcW w:w="7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小学英语教师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30岁及以下</w:t>
            </w: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小学美术教师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全日制本科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艺术类</w:t>
            </w: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小学音乐教师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音乐学</w:t>
            </w:r>
          </w:p>
        </w:tc>
        <w:tc>
          <w:tcPr>
            <w:tcW w:w="2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37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2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说明：1.35岁及以下是指1985年1月1日及以后出生，30岁以下是指1990年1月1日及以后出生；2.专业名称主要参考《2020年湖南省考试录用公务员专业指导目录》。3.应届毕业生在报考时无需提供教师资格证，需在2021年12月31日前取得相应学科教师资格证，否则不予聘用。</w:t>
      </w:r>
    </w:p>
    <w:sectPr>
      <w:footerReference r:id="rId3" w:type="default"/>
      <w:pgSz w:w="11906" w:h="16838"/>
      <w:pgMar w:top="1702" w:right="1474" w:bottom="1984" w:left="1587" w:header="851" w:footer="170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00"/>
    <w:rsid w:val="00004E00"/>
    <w:rsid w:val="00013653"/>
    <w:rsid w:val="00046690"/>
    <w:rsid w:val="000E1889"/>
    <w:rsid w:val="0026230E"/>
    <w:rsid w:val="002F5F0B"/>
    <w:rsid w:val="004C43A7"/>
    <w:rsid w:val="004C729F"/>
    <w:rsid w:val="00586FE5"/>
    <w:rsid w:val="006957B2"/>
    <w:rsid w:val="00706B37"/>
    <w:rsid w:val="00772DC0"/>
    <w:rsid w:val="009128D3"/>
    <w:rsid w:val="009C0471"/>
    <w:rsid w:val="00B67510"/>
    <w:rsid w:val="00C52B25"/>
    <w:rsid w:val="00C55A41"/>
    <w:rsid w:val="00CE2AF1"/>
    <w:rsid w:val="00D30089"/>
    <w:rsid w:val="025E274E"/>
    <w:rsid w:val="0571248B"/>
    <w:rsid w:val="09590C2C"/>
    <w:rsid w:val="13F07574"/>
    <w:rsid w:val="1C840836"/>
    <w:rsid w:val="1C920BD3"/>
    <w:rsid w:val="20191F71"/>
    <w:rsid w:val="217D3C71"/>
    <w:rsid w:val="222250D5"/>
    <w:rsid w:val="26A159AA"/>
    <w:rsid w:val="294F6775"/>
    <w:rsid w:val="2A74010B"/>
    <w:rsid w:val="2BBE3546"/>
    <w:rsid w:val="2ECF7CA3"/>
    <w:rsid w:val="2FFF301A"/>
    <w:rsid w:val="338379E9"/>
    <w:rsid w:val="33DC4309"/>
    <w:rsid w:val="36414BF1"/>
    <w:rsid w:val="38326573"/>
    <w:rsid w:val="3FEA56CC"/>
    <w:rsid w:val="40301DA4"/>
    <w:rsid w:val="4047464B"/>
    <w:rsid w:val="47EA5405"/>
    <w:rsid w:val="4EEB4DD4"/>
    <w:rsid w:val="5B474507"/>
    <w:rsid w:val="5CEC4CA9"/>
    <w:rsid w:val="679D41FB"/>
    <w:rsid w:val="68144130"/>
    <w:rsid w:val="6F5C7DCD"/>
    <w:rsid w:val="6FF02887"/>
    <w:rsid w:val="72183252"/>
    <w:rsid w:val="729341C4"/>
    <w:rsid w:val="73487ACC"/>
    <w:rsid w:val="74144B65"/>
    <w:rsid w:val="77AA57FD"/>
    <w:rsid w:val="7AF577BA"/>
    <w:rsid w:val="7EC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left="0"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0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201</Words>
  <Characters>1150</Characters>
  <Lines>9</Lines>
  <Paragraphs>2</Paragraphs>
  <TotalTime>19</TotalTime>
  <ScaleCrop>false</ScaleCrop>
  <LinksUpToDate>false</LinksUpToDate>
  <CharactersWithSpaces>1349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2020-05-25T00:40:00Z</cp:lastPrinted>
  <dcterms:modified xsi:type="dcterms:W3CDTF">2020-06-24T05:53:02Z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