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8F9FC"/>
        <w:spacing w:before="120" w:beforeAutospacing="0" w:after="0" w:afterAutospacing="0"/>
        <w:ind w:left="0" w:right="0"/>
        <w:jc w:val="center"/>
      </w:pPr>
      <w:r>
        <w:rPr>
          <w:rFonts w:ascii="黑体" w:hAnsi="宋体" w:eastAsia="黑体" w:cs="黑体"/>
          <w:kern w:val="0"/>
          <w:sz w:val="19"/>
          <w:szCs w:val="19"/>
          <w:shd w:val="clear" w:fill="F8F9FC"/>
          <w:lang w:val="en-US" w:eastAsia="zh-CN" w:bidi="ar"/>
        </w:rPr>
        <w:t>2020年公开遴选工作人员岗位及职数表</w:t>
      </w:r>
      <w:r>
        <w:rPr>
          <w:rFonts w:ascii="宋体" w:hAnsi="宋体" w:eastAsia="宋体" w:cs="宋体"/>
          <w:kern w:val="0"/>
          <w:sz w:val="24"/>
          <w:szCs w:val="24"/>
          <w:shd w:val="clear" w:fill="F8F9FC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shd w:val="clear" w:fill="F8F9FC"/>
          <w:lang w:val="en-US" w:eastAsia="zh-CN" w:bidi="ar"/>
        </w:rPr>
        <w:t> </w:t>
      </w:r>
    </w:p>
    <w:tbl>
      <w:tblPr>
        <w:tblW w:w="1252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781"/>
        <w:gridCol w:w="1005"/>
        <w:gridCol w:w="1005"/>
        <w:gridCol w:w="1005"/>
        <w:gridCol w:w="1450"/>
        <w:gridCol w:w="695"/>
        <w:gridCol w:w="1018"/>
        <w:gridCol w:w="744"/>
        <w:gridCol w:w="744"/>
        <w:gridCol w:w="707"/>
        <w:gridCol w:w="664"/>
        <w:gridCol w:w="769"/>
        <w:gridCol w:w="14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49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1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主管部门</w:t>
            </w:r>
          </w:p>
        </w:tc>
        <w:tc>
          <w:tcPr>
            <w:tcW w:w="104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104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104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岗位类别及等级</w:t>
            </w:r>
          </w:p>
        </w:tc>
        <w:tc>
          <w:tcPr>
            <w:tcW w:w="150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岗位描述</w:t>
            </w:r>
          </w:p>
        </w:tc>
        <w:tc>
          <w:tcPr>
            <w:tcW w:w="7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遴选人数</w:t>
            </w:r>
          </w:p>
        </w:tc>
        <w:tc>
          <w:tcPr>
            <w:tcW w:w="104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7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7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73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68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面试入围比例</w:t>
            </w:r>
          </w:p>
        </w:tc>
        <w:tc>
          <w:tcPr>
            <w:tcW w:w="7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其他条件</w:t>
            </w:r>
          </w:p>
        </w:tc>
        <w:tc>
          <w:tcPr>
            <w:tcW w:w="104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报名咨询电话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4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宜昌市发展和改革委员会</w:t>
            </w:r>
          </w:p>
        </w:tc>
        <w:tc>
          <w:tcPr>
            <w:tcW w:w="1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宜昌市铁路建设办公室</w:t>
            </w:r>
          </w:p>
        </w:tc>
        <w:tc>
          <w:tcPr>
            <w:tcW w:w="1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1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管理9级</w:t>
            </w:r>
          </w:p>
        </w:tc>
        <w:tc>
          <w:tcPr>
            <w:tcW w:w="1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从事文字材料、综合协调等工作。具有较强的文字综合能力。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1985年1月1日及以后出生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7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1:3</w:t>
            </w:r>
          </w:p>
        </w:tc>
        <w:tc>
          <w:tcPr>
            <w:tcW w:w="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0717-6255290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宜昌市发展和改革委员会</w:t>
            </w:r>
          </w:p>
        </w:tc>
        <w:tc>
          <w:tcPr>
            <w:tcW w:w="1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宜昌市节能监察中心</w:t>
            </w:r>
          </w:p>
        </w:tc>
        <w:tc>
          <w:tcPr>
            <w:tcW w:w="1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节能监察</w:t>
            </w:r>
          </w:p>
        </w:tc>
        <w:tc>
          <w:tcPr>
            <w:tcW w:w="1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专技12级</w:t>
            </w:r>
          </w:p>
        </w:tc>
        <w:tc>
          <w:tcPr>
            <w:tcW w:w="1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对全市节能监察计划执行情况进行监督检查，并从事文字材料等工作，具有一定的文字综合能力和组织协调能力。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1985年1月1日及以后出生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7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1:3</w:t>
            </w:r>
          </w:p>
        </w:tc>
        <w:tc>
          <w:tcPr>
            <w:tcW w:w="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0717-6255290</w:t>
            </w:r>
          </w:p>
        </w:tc>
      </w:tr>
    </w:tbl>
    <w:p>
      <w:pPr>
        <w:keepNext w:val="0"/>
        <w:keepLines w:val="0"/>
        <w:widowControl/>
        <w:suppressLineNumbers w:val="0"/>
        <w:spacing w:before="120" w:beforeAutospacing="0" w:after="0" w:afterAutospacing="0"/>
        <w:ind w:left="0" w:right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8F9FC"/>
        <w:spacing w:before="12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shd w:val="clear" w:fill="F8F9FC"/>
          <w:lang w:val="en-US" w:eastAsia="zh-CN" w:bidi="ar"/>
        </w:rPr>
        <w:t>  注明：工作经历截止到2020年6月30日。</w:t>
      </w:r>
    </w:p>
    <w:p>
      <w:pPr>
        <w:widowControl/>
        <w:jc w:val="center"/>
        <w:rPr>
          <w:rFonts w:ascii="华文中宋" w:hAnsi="华文中宋" w:eastAsia="华文中宋" w:cs="宋体"/>
          <w:b/>
          <w:bCs/>
          <w:color w:val="000000"/>
          <w:kern w:val="0"/>
          <w:sz w:val="40"/>
          <w:szCs w:val="40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22CF4"/>
    <w:rsid w:val="00053B2C"/>
    <w:rsid w:val="000B278C"/>
    <w:rsid w:val="000B3EB9"/>
    <w:rsid w:val="00132628"/>
    <w:rsid w:val="00173257"/>
    <w:rsid w:val="00180422"/>
    <w:rsid w:val="0026579D"/>
    <w:rsid w:val="00326665"/>
    <w:rsid w:val="00380773"/>
    <w:rsid w:val="00422CF4"/>
    <w:rsid w:val="004C21A4"/>
    <w:rsid w:val="0050347A"/>
    <w:rsid w:val="005062A4"/>
    <w:rsid w:val="00581F76"/>
    <w:rsid w:val="00670826"/>
    <w:rsid w:val="007B788D"/>
    <w:rsid w:val="00832CE8"/>
    <w:rsid w:val="00897FDD"/>
    <w:rsid w:val="009725FE"/>
    <w:rsid w:val="00996E53"/>
    <w:rsid w:val="00A04A16"/>
    <w:rsid w:val="00AA33EC"/>
    <w:rsid w:val="00AB3B54"/>
    <w:rsid w:val="00AC7F80"/>
    <w:rsid w:val="00AD2BD9"/>
    <w:rsid w:val="00BA1A77"/>
    <w:rsid w:val="00C2160A"/>
    <w:rsid w:val="00C56869"/>
    <w:rsid w:val="00C63B2B"/>
    <w:rsid w:val="00CB0709"/>
    <w:rsid w:val="00CC2254"/>
    <w:rsid w:val="00D3409D"/>
    <w:rsid w:val="00D76A1F"/>
    <w:rsid w:val="00E447C0"/>
    <w:rsid w:val="00EC6090"/>
    <w:rsid w:val="00F27425"/>
    <w:rsid w:val="00F63C50"/>
    <w:rsid w:val="00F86740"/>
    <w:rsid w:val="22F71B27"/>
    <w:rsid w:val="335B78D2"/>
    <w:rsid w:val="391A2C15"/>
    <w:rsid w:val="40AC089A"/>
    <w:rsid w:val="6CDE7FDC"/>
    <w:rsid w:val="7735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736</Characters>
  <Lines>6</Lines>
  <Paragraphs>1</Paragraphs>
  <TotalTime>0</TotalTime>
  <ScaleCrop>false</ScaleCrop>
  <LinksUpToDate>false</LinksUpToDate>
  <CharactersWithSpaces>863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2020-05-31T14:53:00Z</dcterms:created>
  <dc:creator>lhb88</dc:creator>
  <cp:lastModifiedBy>Administrator</cp:lastModifiedBy>
  <dcterms:modified xsi:type="dcterms:W3CDTF">2020-06-19T06:04:01Z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