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D7" w:rsidRDefault="00896E2E">
      <w:pPr>
        <w:jc w:val="left"/>
        <w:rPr>
          <w:rFonts w:ascii="黑体" w:eastAsia="黑体" w:hAnsi="黑体"/>
          <w:sz w:val="44"/>
          <w:szCs w:val="44"/>
        </w:rPr>
      </w:pPr>
      <w:r>
        <w:rPr>
          <w:rFonts w:ascii="仿宋" w:eastAsia="仿宋" w:hAnsi="仿宋" w:cs="仿宋" w:hint="eastAsia"/>
          <w:sz w:val="32"/>
          <w:szCs w:val="32"/>
        </w:rPr>
        <w:t>附件</w:t>
      </w:r>
      <w:r w:rsidR="00A85703">
        <w:rPr>
          <w:rFonts w:ascii="仿宋" w:eastAsia="仿宋" w:hAnsi="仿宋" w:cs="仿宋"/>
          <w:sz w:val="32"/>
          <w:szCs w:val="32"/>
        </w:rPr>
        <w:t>4</w:t>
      </w:r>
      <w:bookmarkStart w:id="0" w:name="_GoBack"/>
      <w:bookmarkEnd w:id="0"/>
      <w:r>
        <w:rPr>
          <w:rFonts w:ascii="仿宋" w:eastAsia="仿宋" w:hAnsi="仿宋" w:cs="仿宋" w:hint="eastAsia"/>
          <w:sz w:val="32"/>
          <w:szCs w:val="32"/>
        </w:rPr>
        <w:t>：</w:t>
      </w:r>
    </w:p>
    <w:p w:rsidR="00720BD7" w:rsidRDefault="00720BD7">
      <w:pPr>
        <w:jc w:val="center"/>
        <w:rPr>
          <w:rFonts w:ascii="黑体" w:eastAsia="黑体" w:hAnsi="黑体"/>
          <w:sz w:val="44"/>
          <w:szCs w:val="44"/>
        </w:rPr>
      </w:pPr>
    </w:p>
    <w:p w:rsidR="00720BD7" w:rsidRDefault="00896E2E">
      <w:pPr>
        <w:jc w:val="center"/>
        <w:rPr>
          <w:rFonts w:ascii="黑体" w:eastAsia="黑体" w:hAnsi="黑体"/>
          <w:sz w:val="44"/>
          <w:szCs w:val="44"/>
        </w:rPr>
      </w:pPr>
      <w:r>
        <w:rPr>
          <w:rFonts w:ascii="黑体" w:eastAsia="黑体" w:hAnsi="黑体" w:hint="eastAsia"/>
          <w:sz w:val="44"/>
          <w:szCs w:val="44"/>
        </w:rPr>
        <w:t>事业单位公开招聘违纪违规行为处理规定</w:t>
      </w:r>
    </w:p>
    <w:p w:rsidR="00720BD7" w:rsidRDefault="00896E2E">
      <w:pPr>
        <w:ind w:firstLineChars="200" w:firstLine="640"/>
        <w:rPr>
          <w:rFonts w:ascii="仿宋_GB2312" w:eastAsia="仿宋_GB2312"/>
          <w:sz w:val="32"/>
          <w:szCs w:val="32"/>
        </w:rPr>
      </w:pPr>
      <w:r>
        <w:rPr>
          <w:rFonts w:ascii="仿宋_GB2312" w:eastAsia="仿宋_GB2312"/>
          <w:sz w:val="32"/>
          <w:szCs w:val="32"/>
        </w:rPr>
        <w:t xml:space="preserve">  </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rsidR="00720BD7" w:rsidRDefault="00720BD7">
      <w:pPr>
        <w:ind w:firstLineChars="200" w:firstLine="640"/>
        <w:rPr>
          <w:rFonts w:ascii="仿宋_GB2312" w:eastAsia="仿宋_GB2312"/>
          <w:sz w:val="32"/>
          <w:szCs w:val="32"/>
        </w:rPr>
      </w:pPr>
    </w:p>
    <w:p w:rsidR="00720BD7" w:rsidRDefault="00896E2E">
      <w:pPr>
        <w:ind w:firstLineChars="200" w:firstLine="640"/>
        <w:jc w:val="right"/>
        <w:rPr>
          <w:rFonts w:ascii="仿宋_GB2312" w:eastAsia="仿宋_GB2312"/>
          <w:sz w:val="32"/>
          <w:szCs w:val="32"/>
        </w:rPr>
      </w:pPr>
      <w:r>
        <w:rPr>
          <w:rFonts w:ascii="仿宋_GB2312" w:eastAsia="仿宋_GB2312" w:hint="eastAsia"/>
          <w:sz w:val="32"/>
          <w:szCs w:val="32"/>
        </w:rPr>
        <w:t xml:space="preserve">部长 尹蔚民 </w:t>
      </w:r>
    </w:p>
    <w:p w:rsidR="00720BD7" w:rsidRDefault="00896E2E">
      <w:pPr>
        <w:ind w:firstLineChars="200" w:firstLine="640"/>
        <w:jc w:val="right"/>
        <w:rPr>
          <w:rFonts w:ascii="仿宋_GB2312" w:eastAsia="仿宋_GB2312"/>
          <w:sz w:val="32"/>
          <w:szCs w:val="32"/>
        </w:rPr>
      </w:pPr>
      <w:r>
        <w:rPr>
          <w:rFonts w:ascii="仿宋_GB2312" w:eastAsia="仿宋_GB2312" w:hint="eastAsia"/>
          <w:sz w:val="32"/>
          <w:szCs w:val="32"/>
        </w:rPr>
        <w:t xml:space="preserve">2017年10月9日 </w:t>
      </w: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720BD7">
      <w:pPr>
        <w:rPr>
          <w:rFonts w:ascii="仿宋_GB2312" w:eastAsia="仿宋_GB2312"/>
          <w:sz w:val="32"/>
          <w:szCs w:val="32"/>
        </w:rPr>
      </w:pPr>
    </w:p>
    <w:p w:rsidR="00720BD7" w:rsidRDefault="00896E2E">
      <w:pPr>
        <w:jc w:val="center"/>
        <w:rPr>
          <w:rFonts w:ascii="黑体" w:eastAsia="黑体" w:hAnsi="黑体"/>
          <w:sz w:val="36"/>
          <w:szCs w:val="36"/>
        </w:rPr>
      </w:pPr>
      <w:r>
        <w:rPr>
          <w:rFonts w:ascii="黑体" w:eastAsia="黑体" w:hAnsi="黑体" w:hint="eastAsia"/>
          <w:sz w:val="36"/>
          <w:szCs w:val="36"/>
        </w:rPr>
        <w:lastRenderedPageBreak/>
        <w:t>事业单位公开招聘违纪违规行为处理规定</w:t>
      </w:r>
    </w:p>
    <w:p w:rsidR="00720BD7" w:rsidRDefault="00720BD7">
      <w:pPr>
        <w:rPr>
          <w:rFonts w:ascii="仿宋_GB2312" w:eastAsia="仿宋_GB2312"/>
          <w:sz w:val="32"/>
          <w:szCs w:val="32"/>
        </w:rPr>
      </w:pPr>
    </w:p>
    <w:p w:rsidR="00720BD7" w:rsidRDefault="00896E2E">
      <w:pPr>
        <w:jc w:val="center"/>
        <w:rPr>
          <w:rFonts w:ascii="黑体" w:eastAsia="黑体" w:hAnsi="黑体"/>
          <w:sz w:val="32"/>
          <w:szCs w:val="32"/>
        </w:rPr>
      </w:pPr>
      <w:r>
        <w:rPr>
          <w:rFonts w:ascii="黑体" w:eastAsia="黑体" w:hAnsi="黑体" w:hint="eastAsia"/>
          <w:sz w:val="32"/>
          <w:szCs w:val="32"/>
        </w:rPr>
        <w:t>第一章 总 则</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第一条 为加强事业单位公开招聘工作管理，规范公开招聘违纪违规行为的认定与处理，保证招聘工作公开、公平、公正，根据《事业单位人事管理条例》等有关规定，制定本规定。</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第二条 事业单位公开招聘中违纪违规行为的认定与处理，适用本规定。</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第三条 认定与处理公开招聘违纪违规行为，应当事实清楚、证据确凿、程序规范、适用规定准确。</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第四条 中央事业单位人事综合管理部门负责全国事业单位公开招聘工作的综合管理与监督。</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各级事业单位人事综合管理部门、事业单位主管部门、招聘单位按照事业单位公开招聘管理权限，依据本规定对公开招聘违纪违规行为进行认定与处理。</w:t>
      </w:r>
    </w:p>
    <w:p w:rsidR="00720BD7" w:rsidRDefault="00720BD7">
      <w:pPr>
        <w:ind w:firstLineChars="200" w:firstLine="640"/>
        <w:rPr>
          <w:rFonts w:ascii="仿宋_GB2312" w:eastAsia="仿宋_GB2312"/>
          <w:sz w:val="32"/>
          <w:szCs w:val="32"/>
        </w:rPr>
      </w:pPr>
    </w:p>
    <w:p w:rsidR="00720BD7" w:rsidRDefault="00896E2E">
      <w:pPr>
        <w:jc w:val="center"/>
        <w:rPr>
          <w:rFonts w:ascii="黑体" w:eastAsia="黑体" w:hAnsi="黑体"/>
          <w:sz w:val="32"/>
          <w:szCs w:val="32"/>
        </w:rPr>
      </w:pPr>
      <w:r>
        <w:rPr>
          <w:rFonts w:ascii="黑体" w:eastAsia="黑体" w:hAnsi="黑体" w:hint="eastAsia"/>
          <w:sz w:val="32"/>
          <w:szCs w:val="32"/>
        </w:rPr>
        <w:t>第二章 应聘人员违纪违规行为处理</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第五条 应聘人员在报名过程中有下列违纪违规行为之一的，取消其本次应聘资格：</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（一）伪造、涂改证件、证明等报名材料，或者以其他不正当手段获取应聘资格的；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lastRenderedPageBreak/>
        <w:t>（二）提供的涉及报考资格的申请材料或者信息不实，且影响报名审核结果的；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 xml:space="preserve">（三）其他应当取消其本次应聘资格的违纪违规行为。 </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第六条 应聘人员在考试过程中有下列违纪违规行为之一的，给予其当次该科目考试成绩无效的处理：</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（一）携带规定以外的物品进入考场且未按要求放在指定位置，经提醒仍不改正的；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（二）未在规定座位参加考试，或者未经考试工作人员允许擅自离开座位或者考场，经提醒仍不改正的；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（三）经提醒仍不按规定填写、填涂本人信息的；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（四）在试卷、答题纸、答题卡规定以外位置标注本人信息或者其他特殊标记的；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（五）在考试开始信号发出前答题，或者在考试结束信号发出后继续答题，经提醒仍不停止的；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（六）将试卷、答题卡、答题纸带出考场，或者故意损坏试卷、答题卡、答题纸及考试相关设施设备的；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（七）其他应当给予当次该科目考试成绩无效处理的违纪违规行为。</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lastRenderedPageBreak/>
        <w:t>（一）抄袭、协助他人抄袭的；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（二）互相传递试卷、答题纸、答题卡、草稿纸等的；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（三）持伪造证件参加考试的；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（四）使用禁止带入考场的通讯工具、规定以外的电子用品的；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（五）本人离开考场后，在本场考试结束前，传播考试试题及答案的；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（六）其他应当给予当次全部科目考试成绩无效处理并记入事业单位公开招聘应聘人员诚信档案库的严重违纪违规行为。</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第八条 应聘人员有下列特别严重违纪违规行为之一的，给予其当次全部科目考试成绩无效的处理，并将其违纪违规行为记入事业单位公开招聘应聘人员诚信档案库，长期记录：</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（一）串通作弊或者参与有组织作弊的；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（二）代替他人或者让他人代替自己参加考试的；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（三）其他应当给予当次全部科目考试成绩无效处理并记入事业单位公开招聘应聘人员诚信档案库的特别严重的违纪违规行为。</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w:t>
      </w:r>
      <w:r>
        <w:rPr>
          <w:rFonts w:ascii="仿宋_GB2312" w:eastAsia="仿宋_GB2312" w:hint="eastAsia"/>
          <w:sz w:val="32"/>
          <w:szCs w:val="32"/>
        </w:rPr>
        <w:lastRenderedPageBreak/>
        <w:t>由公安机关依法处理；构成犯罪的，依法追究刑事责任：</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（一）故意扰乱考点、考场以及其他招聘工作场所秩序的；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（二）拒绝、妨碍工作人员履行管理职责的；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（三）威胁、侮辱、诽谤、诬陷工作人员或者其他应聘人员的；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（四）其他扰乱招聘工作秩序的违纪违规行为。</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应聘人员之间同一科目作答内容雷同，并有其他相关证据证明其违纪违规行为成立的，视具体情形按照本规定第七条、第八条处理。</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第十二条 应聘人员在考察过程中提供虚假材料、隐瞒事实真相或者有其他妨碍考察工作的行为，干扰、影响考察单位客观公正</w:t>
      </w:r>
      <w:proofErr w:type="gramStart"/>
      <w:r>
        <w:rPr>
          <w:rFonts w:ascii="仿宋_GB2312" w:eastAsia="仿宋_GB2312" w:hint="eastAsia"/>
          <w:sz w:val="32"/>
          <w:szCs w:val="32"/>
        </w:rPr>
        <w:t>作出</w:t>
      </w:r>
      <w:proofErr w:type="gramEnd"/>
      <w:r>
        <w:rPr>
          <w:rFonts w:ascii="仿宋_GB2312" w:eastAsia="仿宋_GB2312" w:hint="eastAsia"/>
          <w:sz w:val="32"/>
          <w:szCs w:val="32"/>
        </w:rPr>
        <w:t>考察结论的，给予其不予聘用的处理；情</w:t>
      </w:r>
      <w:r>
        <w:rPr>
          <w:rFonts w:ascii="仿宋_GB2312" w:eastAsia="仿宋_GB2312" w:hint="eastAsia"/>
          <w:sz w:val="32"/>
          <w:szCs w:val="32"/>
        </w:rPr>
        <w:lastRenderedPageBreak/>
        <w:t>节严重、影响恶劣的，将其违纪违规行为记入事业单位公开招聘应聘人员诚信档案库，记录期限为五年。</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720BD7" w:rsidRDefault="00720BD7">
      <w:pPr>
        <w:ind w:firstLineChars="200" w:firstLine="640"/>
        <w:rPr>
          <w:rFonts w:ascii="仿宋_GB2312" w:eastAsia="仿宋_GB2312"/>
          <w:sz w:val="32"/>
          <w:szCs w:val="32"/>
        </w:rPr>
      </w:pPr>
    </w:p>
    <w:p w:rsidR="00720BD7" w:rsidRDefault="00896E2E">
      <w:pPr>
        <w:ind w:firstLineChars="200" w:firstLine="640"/>
        <w:rPr>
          <w:rFonts w:ascii="黑体" w:eastAsia="黑体" w:hAnsi="黑体"/>
          <w:sz w:val="32"/>
          <w:szCs w:val="32"/>
        </w:rPr>
      </w:pPr>
      <w:r>
        <w:rPr>
          <w:rFonts w:ascii="黑体" w:eastAsia="黑体" w:hAnsi="黑体" w:hint="eastAsia"/>
          <w:sz w:val="32"/>
          <w:szCs w:val="32"/>
        </w:rPr>
        <w:t>第三章 招聘单位和招聘工作人员违纪违规行为处理</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（一）未按规定权限和程序核准（备案）招聘方案，擅自组织公开招聘的；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（二）设置与岗位无关的指向性或者限制性条件的；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（三）未按规定发布招聘公告的；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（四）招聘公告发布后，擅自变更招聘程序、岗位条件、招聘人数、考试考察方式等的；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lastRenderedPageBreak/>
        <w:t>（五）未按招聘条件进行资格审查的；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（六）未按规定组织体检的；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（七）未按规定公示拟聘用人员名单的；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（八）其他应当责令改正的违纪违规行为。</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第十六条 招聘工作人员有下列行为之一的，由相关部门给予处分，并停止其继续参加当年及下一年度招聘工作：</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（一）擅自提前考试开始时间、推迟考试结束时间及缩短考试时间的；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（二）擅自为应聘人员调换考场或者座位的；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 xml:space="preserve"> （三）未准确记录考场情况及违纪违规行为，并造成一定影响的；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（四）未执行回避制度的；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（五）其他一般违纪违规行为。</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第十七条 招聘工作人员有下列行为之一的，由相关部门给予处分，并将其调离招聘工作岗位，不得再从事招聘工作；构成犯罪的，依法追究刑事责任：</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（一）指使、纵容他人作弊，或者在考试、考察、体检过程中参与作弊的；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（二）在保密期限内，泄露考试试题、面试评分要素等应当保密的信息的；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（三）擅自更改考试评分标准或者不按评分标准进行评卷的；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lastRenderedPageBreak/>
        <w:t>（四）监管不严，导致考场出现大面积作弊现象的；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（五）玩忽职守，造成不良影响的；</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（六）其他严重违纪违规行为。</w:t>
      </w:r>
    </w:p>
    <w:p w:rsidR="00720BD7" w:rsidRDefault="00720BD7">
      <w:pPr>
        <w:ind w:firstLineChars="200" w:firstLine="640"/>
        <w:rPr>
          <w:rFonts w:ascii="仿宋_GB2312" w:eastAsia="仿宋_GB2312"/>
          <w:sz w:val="32"/>
          <w:szCs w:val="32"/>
        </w:rPr>
      </w:pPr>
    </w:p>
    <w:p w:rsidR="00720BD7" w:rsidRDefault="00896E2E">
      <w:pPr>
        <w:ind w:firstLineChars="200" w:firstLine="640"/>
        <w:jc w:val="center"/>
        <w:rPr>
          <w:rFonts w:ascii="黑体" w:eastAsia="黑体" w:hAnsi="黑体"/>
          <w:sz w:val="32"/>
          <w:szCs w:val="32"/>
        </w:rPr>
      </w:pPr>
      <w:r>
        <w:rPr>
          <w:rFonts w:ascii="黑体" w:eastAsia="黑体" w:hAnsi="黑体" w:hint="eastAsia"/>
          <w:sz w:val="32"/>
          <w:szCs w:val="32"/>
        </w:rPr>
        <w:t>第四章 处理程序</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 xml:space="preserve">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第十九条 对应聘人员违纪违规行为</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处理决定前，应当告知应聘人员拟作出的处理决定及相关事实、理由和依据，并告知应聘人员依法享有陈述和申辩的权利。</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处理决定的部门对应聘人员提出的事实、理由和证据，应当进行复核。 　　对应聘人员违纪违规行为</w:t>
      </w:r>
      <w:proofErr w:type="gramStart"/>
      <w:r>
        <w:rPr>
          <w:rFonts w:ascii="仿宋_GB2312" w:eastAsia="仿宋_GB2312" w:hint="eastAsia"/>
          <w:sz w:val="32"/>
          <w:szCs w:val="32"/>
        </w:rPr>
        <w:t>作出</w:t>
      </w:r>
      <w:proofErr w:type="gramEnd"/>
      <w:r>
        <w:rPr>
          <w:rFonts w:ascii="仿宋_GB2312" w:eastAsia="仿宋_GB2312" w:hint="eastAsia"/>
          <w:sz w:val="32"/>
          <w:szCs w:val="32"/>
        </w:rPr>
        <w:t xml:space="preserve">处理决定的，应当制作公开招聘违纪违规行为处理决定书，依法送达被处理的应聘人员。 　　 </w:t>
      </w:r>
      <w:r>
        <w:rPr>
          <w:rFonts w:ascii="仿宋_GB2312" w:eastAsia="仿宋_GB2312"/>
          <w:sz w:val="32"/>
          <w:szCs w:val="32"/>
        </w:rPr>
        <w:t xml:space="preserve"> </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第二十条 应聘人员对处理决定不服的，可以依法申请行政复议或者提起行政诉讼。</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第二十一条 参与公开招聘的工作人员对因违纪违规行</w:t>
      </w:r>
      <w:r>
        <w:rPr>
          <w:rFonts w:ascii="仿宋_GB2312" w:eastAsia="仿宋_GB2312" w:hint="eastAsia"/>
          <w:sz w:val="32"/>
          <w:szCs w:val="32"/>
        </w:rPr>
        <w:lastRenderedPageBreak/>
        <w:t>为受到处分不服的，可以依法申请复核或者提出申诉。</w:t>
      </w:r>
    </w:p>
    <w:p w:rsidR="00720BD7" w:rsidRDefault="00720BD7">
      <w:pPr>
        <w:ind w:firstLineChars="200" w:firstLine="640"/>
        <w:rPr>
          <w:rFonts w:ascii="仿宋_GB2312" w:eastAsia="仿宋_GB2312"/>
          <w:sz w:val="32"/>
          <w:szCs w:val="32"/>
        </w:rPr>
      </w:pPr>
    </w:p>
    <w:p w:rsidR="00720BD7" w:rsidRDefault="00896E2E">
      <w:pPr>
        <w:ind w:firstLineChars="200" w:firstLine="640"/>
        <w:jc w:val="center"/>
        <w:rPr>
          <w:rFonts w:ascii="黑体" w:eastAsia="黑体" w:hAnsi="黑体"/>
          <w:sz w:val="32"/>
          <w:szCs w:val="32"/>
        </w:rPr>
      </w:pPr>
      <w:r>
        <w:rPr>
          <w:rFonts w:ascii="黑体" w:eastAsia="黑体" w:hAnsi="黑体" w:hint="eastAsia"/>
          <w:sz w:val="32"/>
          <w:szCs w:val="32"/>
        </w:rPr>
        <w:t>第五章 附 则</w:t>
      </w:r>
    </w:p>
    <w:p w:rsidR="00720BD7" w:rsidRDefault="00896E2E">
      <w:pPr>
        <w:ind w:firstLineChars="200" w:firstLine="640"/>
        <w:rPr>
          <w:rFonts w:ascii="仿宋_GB2312" w:eastAsia="仿宋_GB2312"/>
          <w:sz w:val="32"/>
          <w:szCs w:val="32"/>
        </w:rPr>
      </w:pPr>
      <w:r>
        <w:rPr>
          <w:rFonts w:ascii="仿宋_GB2312" w:eastAsia="仿宋_GB2312" w:hint="eastAsia"/>
          <w:sz w:val="32"/>
          <w:szCs w:val="32"/>
        </w:rPr>
        <w:t>第二十二条 本规定自2018年1月1日起施行。</w:t>
      </w:r>
    </w:p>
    <w:sectPr w:rsidR="00720BD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CE" w:rsidRDefault="00896E2E">
      <w:r>
        <w:separator/>
      </w:r>
    </w:p>
  </w:endnote>
  <w:endnote w:type="continuationSeparator" w:id="0">
    <w:p w:rsidR="003263CE" w:rsidRDefault="0089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D7" w:rsidRDefault="00896E2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0BD7" w:rsidRDefault="00896E2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0BD7" w:rsidRDefault="00896E2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CE" w:rsidRDefault="00896E2E">
      <w:r>
        <w:separator/>
      </w:r>
    </w:p>
  </w:footnote>
  <w:footnote w:type="continuationSeparator" w:id="0">
    <w:p w:rsidR="003263CE" w:rsidRDefault="0089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BD7" w:rsidRDefault="00720B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53"/>
    <w:rsid w:val="00020E55"/>
    <w:rsid w:val="003263CE"/>
    <w:rsid w:val="004E637F"/>
    <w:rsid w:val="005329E8"/>
    <w:rsid w:val="00720BD7"/>
    <w:rsid w:val="00896E2E"/>
    <w:rsid w:val="008C63D1"/>
    <w:rsid w:val="0091702F"/>
    <w:rsid w:val="00A83C48"/>
    <w:rsid w:val="00A85703"/>
    <w:rsid w:val="00D83A06"/>
    <w:rsid w:val="00EE1553"/>
    <w:rsid w:val="00F236EF"/>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B12A0"/>
  <w15:docId w15:val="{006A365D-BCB4-446E-ABA7-8D711855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3181</Words>
  <Characters>165</Characters>
  <Application>Microsoft Office Word</Application>
  <DocSecurity>0</DocSecurity>
  <Lines>1</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 </cp:lastModifiedBy>
  <cp:revision>5</cp:revision>
  <cp:lastPrinted>2018-03-19T09:02:00Z</cp:lastPrinted>
  <dcterms:created xsi:type="dcterms:W3CDTF">2017-11-15T01:36:00Z</dcterms:created>
  <dcterms:modified xsi:type="dcterms:W3CDTF">2019-11-22T06:26:00Z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