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32" w:rsidRPr="000539D3" w:rsidRDefault="00646D32" w:rsidP="00646D32">
      <w:pPr>
        <w:spacing w:line="580" w:lineRule="exact"/>
        <w:rPr>
          <w:rFonts w:ascii="楷体_GB2312" w:eastAsia="楷体_GB2312" w:hAnsi="仿宋_GB2312" w:cs="仿宋_GB2312"/>
          <w:b/>
          <w:sz w:val="32"/>
          <w:szCs w:val="32"/>
        </w:rPr>
      </w:pPr>
      <w:r w:rsidRPr="000539D3">
        <w:rPr>
          <w:rFonts w:ascii="楷体_GB2312" w:eastAsia="楷体_GB2312" w:hAnsi="仿宋_GB2312" w:cs="仿宋_GB2312" w:hint="eastAsia"/>
          <w:b/>
          <w:sz w:val="32"/>
          <w:szCs w:val="32"/>
        </w:rPr>
        <w:t>附3</w:t>
      </w:r>
    </w:p>
    <w:p w:rsidR="00646D32" w:rsidRDefault="00646D32" w:rsidP="00646D3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646D32" w:rsidRPr="00001F07" w:rsidRDefault="00646D32" w:rsidP="00646D3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001F07">
        <w:rPr>
          <w:rFonts w:ascii="方正小标宋简体" w:eastAsia="方正小标宋简体" w:hint="eastAsia"/>
          <w:sz w:val="44"/>
          <w:szCs w:val="32"/>
        </w:rPr>
        <w:t>青年人才优选计划报考须知</w:t>
      </w:r>
    </w:p>
    <w:p w:rsidR="00646D32" w:rsidRPr="004369B9" w:rsidRDefault="00646D32" w:rsidP="00646D32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646D32" w:rsidRPr="007A65FB" w:rsidRDefault="00646D32" w:rsidP="00646D32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A65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</w:t>
      </w:r>
      <w:r w:rsidRPr="007A65FB">
        <w:rPr>
          <w:rFonts w:ascii="仿宋_GB2312" w:eastAsia="仿宋_GB2312" w:hAnsi="仿宋_GB2312" w:cs="仿宋_GB2312"/>
          <w:b/>
          <w:bCs/>
          <w:sz w:val="32"/>
          <w:szCs w:val="32"/>
        </w:rPr>
        <w:t>不得报考的有关情形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有下列情形人员，不得报名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因违法</w:t>
      </w:r>
      <w:proofErr w:type="gramStart"/>
      <w:r w:rsidRPr="004369B9">
        <w:rPr>
          <w:rFonts w:ascii="仿宋_GB2312" w:eastAsia="仿宋_GB2312" w:hAnsi="仿宋_GB2312" w:cs="仿宋_GB2312" w:hint="eastAsia"/>
          <w:sz w:val="32"/>
          <w:szCs w:val="32"/>
        </w:rPr>
        <w:t>违纪曾</w:t>
      </w:r>
      <w:proofErr w:type="gramEnd"/>
      <w:r w:rsidRPr="004369B9">
        <w:rPr>
          <w:rFonts w:ascii="仿宋_GB2312" w:eastAsia="仿宋_GB2312" w:hAnsi="仿宋_GB2312" w:cs="仿宋_GB2312" w:hint="eastAsia"/>
          <w:sz w:val="32"/>
          <w:szCs w:val="32"/>
        </w:rPr>
        <w:t>受过各种处分处理的人员，或在各级各类公务员、事业单位招考（聘）中被认定有舞弊等严重违反纪律行为的人员。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369B9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现役军人以及法律法规规定不得聘用的其他情形人员。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有恶意失信行为被纳入联合失信人员名单尚未撤销的。</w:t>
      </w:r>
    </w:p>
    <w:p w:rsidR="00646D32" w:rsidRPr="004369B9" w:rsidRDefault="00646D32" w:rsidP="00646D32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Pr="004369B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、网上报名须知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参加优选人员登陆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泰安高新技术产业开发区官方网站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”（网站</w:t>
      </w:r>
      <w:r>
        <w:rPr>
          <w:rFonts w:ascii="仿宋_GB2312" w:eastAsia="仿宋_GB2312" w:hAnsi="仿宋_GB2312" w:cs="仿宋_GB2312"/>
          <w:sz w:val="32"/>
          <w:szCs w:val="32"/>
        </w:rPr>
        <w:t>地址：</w:t>
      </w:r>
      <w:r w:rsidRPr="007A65FB">
        <w:rPr>
          <w:rFonts w:ascii="仿宋_GB2312" w:eastAsia="仿宋_GB2312" w:hAnsi="仿宋_GB2312" w:cs="仿宋_GB2312"/>
          <w:sz w:val="32"/>
          <w:szCs w:val="32"/>
        </w:rPr>
        <w:t>http://gxq.taian.gov.cn/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进行报名，如实填写、填报个人信息资料，填报的信息必须真实、全面、准确。每人限报一个岗位。参加优选人员在资格初审前修改报名信息的，后一次自动替换前一次信息。招聘单位初审通过后，报名信息不能更改。因提交报名信息不准确、不齐全、或不符合报考条件等原因影响资格审核的，由报考人员承担相应后果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参加优选人员须使用有效身份证件进行报名和考试，参加优选人员的姓名、身份证号码等个人信息必须一致。有恶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注册报名信息、扰乱报名秩序行为的，查实后取消其本次报名资格。优选人员在优选工作期间的表现，将作为公开招聘考察的重要内容之一。有无工作单位以提交报名信息时间为节点，以双方是否存在事实劳动关系为准，没有工作单位的填“无”，有工作单位的要写明单位全称。提交报名信息时瞒报、漏报工作单位的，查实后取消优选资格。高校毕业生在校期间的社会实践、实习、兼职等不作为工作经历。工作经历年限按足年足月累计。</w:t>
      </w:r>
    </w:p>
    <w:p w:rsidR="00646D32" w:rsidRPr="004369B9" w:rsidRDefault="00646D32" w:rsidP="00646D32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 w:rsidRPr="004369B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、网上初审须知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高新区组织部指定专人负责资格初审工作。工作人员根据报名表信息对报考人员进行资格审核。对具备报名资格的，不得拒绝报名；对提交材料不全的，应注明缺少内容，并退回补充。报名信息一经初审通过，不能更改。网上报名期间，安排专人接听咨询电话，提供咨询服务。参加优选人员在提交报名信息后，可</w:t>
      </w:r>
      <w:r w:rsidRPr="005C302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在查询截止之日前电话</w:t>
      </w:r>
      <w:proofErr w:type="gramStart"/>
      <w:r w:rsidRPr="005C302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或微信向</w:t>
      </w:r>
      <w:proofErr w:type="gramEnd"/>
      <w:r w:rsidRPr="005C302A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工作人员查询报名资格初审结果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6D32" w:rsidRPr="004369B9" w:rsidRDefault="00646D32" w:rsidP="00646D32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5155A9"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 w:rsidRPr="005155A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、报名确认须知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初审通过人员可于规定日期前对报名信息予以确认，登陆泰安高新技术产业开发区官方网站打印《准考证》、《2020年青年人才优选计划报名登记表》和《参加优选人员诚信承诺书》（参加面试时使用）。逾期未进行确认、打印材料的视为自动放弃。</w:t>
      </w:r>
    </w:p>
    <w:p w:rsidR="00646D32" w:rsidRPr="004369B9" w:rsidRDefault="00646D32" w:rsidP="00646D32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5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、网上</w:t>
      </w:r>
      <w:r w:rsidRPr="004369B9">
        <w:rPr>
          <w:rFonts w:ascii="楷体_GB2312" w:eastAsia="楷体_GB2312" w:hAnsi="楷体_GB2312" w:cs="楷体_GB2312"/>
          <w:b/>
          <w:bCs/>
          <w:sz w:val="32"/>
          <w:szCs w:val="32"/>
        </w:rPr>
        <w:t>初试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须知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如通过资格初审人数超过200人，增加初试环节，初试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方式为开放式答题。</w:t>
      </w:r>
      <w:r w:rsidRPr="004369B9">
        <w:rPr>
          <w:rFonts w:ascii="仿宋_GB2312" w:eastAsia="仿宋_GB2312" w:hAnsi="仿宋_GB2312" w:cs="仿宋_GB2312"/>
          <w:sz w:val="32"/>
          <w:szCs w:val="32"/>
        </w:rPr>
        <w:t>答题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方式为：固定</w:t>
      </w:r>
      <w:r w:rsidRPr="004369B9">
        <w:rPr>
          <w:rFonts w:ascii="仿宋_GB2312" w:eastAsia="仿宋_GB2312" w:hAnsi="仿宋_GB2312" w:cs="仿宋_GB2312"/>
          <w:sz w:val="32"/>
          <w:szCs w:val="32"/>
        </w:rPr>
        <w:t>时间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段在</w:t>
      </w:r>
      <w:r w:rsidRPr="004369B9">
        <w:rPr>
          <w:rFonts w:ascii="仿宋_GB2312" w:eastAsia="仿宋_GB2312" w:hAnsi="仿宋_GB2312" w:cs="仿宋_GB2312"/>
          <w:sz w:val="32"/>
          <w:szCs w:val="32"/>
        </w:rPr>
        <w:t>高新区管委会官方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 w:rsidRPr="004369B9">
        <w:rPr>
          <w:rFonts w:ascii="仿宋_GB2312" w:eastAsia="仿宋_GB2312" w:hAnsi="仿宋_GB2312" w:cs="仿宋_GB2312"/>
          <w:sz w:val="32"/>
          <w:szCs w:val="32"/>
        </w:rPr>
        <w:t>公布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试题</w:t>
      </w:r>
      <w:r w:rsidRPr="004369B9">
        <w:rPr>
          <w:rFonts w:ascii="仿宋_GB2312" w:eastAsia="仿宋_GB2312" w:hAnsi="仿宋_GB2312" w:cs="仿宋_GB2312"/>
          <w:sz w:val="32"/>
          <w:szCs w:val="32"/>
        </w:rPr>
        <w:t>题目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及考试要求。</w:t>
      </w:r>
      <w:r w:rsidRPr="004369B9">
        <w:rPr>
          <w:rFonts w:ascii="仿宋_GB2312" w:eastAsia="仿宋_GB2312" w:hAnsi="仿宋_GB2312" w:cs="仿宋_GB2312"/>
          <w:sz w:val="32"/>
          <w:szCs w:val="32"/>
        </w:rPr>
        <w:t>考生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4369B9">
        <w:rPr>
          <w:rFonts w:ascii="仿宋_GB2312" w:eastAsia="仿宋_GB2312" w:hAnsi="仿宋_GB2312" w:cs="仿宋_GB2312"/>
          <w:sz w:val="32"/>
          <w:szCs w:val="32"/>
        </w:rPr>
        <w:t>试题要求，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4369B9">
        <w:rPr>
          <w:rFonts w:ascii="仿宋_GB2312" w:eastAsia="仿宋_GB2312" w:hAnsi="仿宋_GB2312" w:cs="仿宋_GB2312"/>
          <w:sz w:val="32"/>
          <w:szCs w:val="32"/>
        </w:rPr>
        <w:t>规定时间内作答，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作答完成提交答题试卷</w:t>
      </w:r>
      <w:r w:rsidRPr="004369B9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按照答题成绩由高分到低分1:3的比例确定进入面试人选。并</w:t>
      </w:r>
      <w:proofErr w:type="gramStart"/>
      <w:r w:rsidRPr="004369B9">
        <w:rPr>
          <w:rFonts w:ascii="仿宋_GB2312" w:eastAsia="仿宋_GB2312" w:hAnsi="仿宋_GB2312" w:cs="仿宋_GB2312" w:hint="eastAsia"/>
          <w:sz w:val="32"/>
          <w:szCs w:val="32"/>
        </w:rPr>
        <w:t>在官网公布</w:t>
      </w:r>
      <w:proofErr w:type="gramEnd"/>
      <w:r w:rsidRPr="004369B9">
        <w:rPr>
          <w:rFonts w:ascii="仿宋_GB2312" w:eastAsia="仿宋_GB2312" w:hAnsi="仿宋_GB2312" w:cs="仿宋_GB2312" w:hint="eastAsia"/>
          <w:sz w:val="32"/>
          <w:szCs w:val="32"/>
        </w:rPr>
        <w:t>进入复试人员名单。</w:t>
      </w:r>
    </w:p>
    <w:p w:rsidR="00646D32" w:rsidRPr="004369B9" w:rsidRDefault="00646D32" w:rsidP="00646D32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6</w:t>
      </w:r>
      <w:r w:rsidRPr="004369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、资格审查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对进入面试</w:t>
      </w:r>
      <w:r w:rsidRPr="004369B9">
        <w:rPr>
          <w:rFonts w:ascii="仿宋_GB2312" w:eastAsia="仿宋_GB2312" w:hAnsi="仿宋_GB2312" w:cs="仿宋_GB2312"/>
          <w:sz w:val="32"/>
          <w:szCs w:val="32"/>
        </w:rPr>
        <w:t>的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优选人员进行现场资格审查，现场资格审查与</w:t>
      </w:r>
      <w:r w:rsidRPr="004369B9">
        <w:rPr>
          <w:rFonts w:ascii="仿宋_GB2312" w:eastAsia="仿宋_GB2312" w:hAnsi="仿宋_GB2312" w:cs="仿宋_GB2312"/>
          <w:sz w:val="32"/>
          <w:szCs w:val="32"/>
        </w:rPr>
        <w:t>面试同步开展，具体</w:t>
      </w:r>
      <w:r w:rsidRPr="004369B9">
        <w:rPr>
          <w:rFonts w:ascii="仿宋_GB2312" w:eastAsia="仿宋_GB2312" w:hAnsi="仿宋_GB2312" w:cs="仿宋_GB2312" w:hint="eastAsia"/>
          <w:sz w:val="32"/>
          <w:szCs w:val="32"/>
        </w:rPr>
        <w:t>时间、地点在报名网站进行公布。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参加优选人员提供以下材料原件及复印件：（1）《准考证》、《2020年青年人才优选计划报名登记表》和《参加优选人员诚信承诺书》；（2）本人二代身份证；（3）国家承认的学历学位证书（应届毕业生需提供学校核发的就业推荐表）；（4）已签订就业协议的2020年应届毕业生，需提交与签约单位的解除协议或签约单位出具的《同意报考证明》；（5）在职人员报名的，需提交有用人权限的部门或单位出具的《同意报考证明》；（6）留学回国人员报名的，需提交国家教育部门出具的学历学位认证；（7）与报名时一致的1寸同底版照片3张，以及岗位资格条件需要的其他材料。资格审查部门根据报名人员提供的材料、填报的信息等，审核是否符合报名条件。</w:t>
      </w:r>
    </w:p>
    <w:p w:rsidR="00646D32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资格审查贯穿优选工作全过程，对出现不符合报名资格或弄虚作假等违规问题的，不论哪个阶段、哪个环节，一经查实，取消报名或聘用资格。</w:t>
      </w:r>
    </w:p>
    <w:p w:rsidR="00646D32" w:rsidRPr="004369B9" w:rsidRDefault="00646D32" w:rsidP="00646D3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69B9">
        <w:rPr>
          <w:rFonts w:ascii="仿宋_GB2312" w:eastAsia="仿宋_GB2312" w:hAnsi="仿宋_GB2312" w:cs="仿宋_GB2312" w:hint="eastAsia"/>
          <w:sz w:val="32"/>
          <w:szCs w:val="32"/>
        </w:rPr>
        <w:t>报名咨询电话：0538-8938816</w:t>
      </w:r>
    </w:p>
    <w:p w:rsidR="00646D32" w:rsidRDefault="00646D32" w:rsidP="00646D3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1860" w:rsidRDefault="00C61860">
      <w:bookmarkStart w:id="0" w:name="_GoBack"/>
      <w:bookmarkEnd w:id="0"/>
    </w:p>
    <w:sectPr w:rsidR="00C6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32"/>
    <w:rsid w:val="00646D32"/>
    <w:rsid w:val="00C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3C88-74C7-4406-A3C0-7E387EF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>sdta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2020-06-22T09:21:00Z</dcterms:created>
  <dcterms:modified xsi:type="dcterms:W3CDTF">2020-06-22T09:22:00Z</dcterms:modified>
</cp:coreProperties>
</file>