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招聘工作人员岗位表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95"/>
        <w:gridCol w:w="1276"/>
        <w:gridCol w:w="1275"/>
        <w:gridCol w:w="127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岗位类别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专业要求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、第一学历要求为全日制本科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医师岗3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、研究生年龄可放宽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护理岗1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全日制硕士研究生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、第一学历要求为全日制本科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护理岗2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、普通高中起点全日制大专及以上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药剂科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具有中药药士及以上资格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有主管中药师及以上资格，医院管理经验者优先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汉语言文学或新闻学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普通高中起点全日制本科及以上学历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病案室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流行病与卫生统计专业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公共事业关系管理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具有医院工作经验者优先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院感科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公共事业关系管理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具有院感管理工作经验者年龄可放宽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医保科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卫生管理方向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具有医院医保管理工作经验者年龄可放宽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超声科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医学影像学（超声方向）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临床检验诊断学或医学检验技术</w:t>
            </w: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具有相应资格证书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收费中心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岁以下（女性）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经济类专业</w:t>
            </w:r>
          </w:p>
        </w:tc>
        <w:tc>
          <w:tcPr>
            <w:tcW w:w="2552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熟练掌握o</w:t>
            </w:r>
            <w:r>
              <w:rPr>
                <w:rFonts w:ascii="仿宋" w:hAnsi="仿宋" w:eastAsia="仿宋"/>
                <w:sz w:val="24"/>
                <w:szCs w:val="24"/>
              </w:rPr>
              <w:t>ffice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办公软件，有工作经验者优先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9"/>
    <w:rsid w:val="0010769F"/>
    <w:rsid w:val="001B2607"/>
    <w:rsid w:val="002D5768"/>
    <w:rsid w:val="002D78CA"/>
    <w:rsid w:val="00315B3D"/>
    <w:rsid w:val="00381D66"/>
    <w:rsid w:val="004477C8"/>
    <w:rsid w:val="0046616E"/>
    <w:rsid w:val="005A26B2"/>
    <w:rsid w:val="00604A2C"/>
    <w:rsid w:val="0063412A"/>
    <w:rsid w:val="00731B05"/>
    <w:rsid w:val="009D7D49"/>
    <w:rsid w:val="00A66BCB"/>
    <w:rsid w:val="00AC68E3"/>
    <w:rsid w:val="00B044A6"/>
    <w:rsid w:val="00B83DCC"/>
    <w:rsid w:val="00BC18AD"/>
    <w:rsid w:val="00F1044A"/>
    <w:rsid w:val="00FB0EF7"/>
    <w:rsid w:val="1F1248CF"/>
    <w:rsid w:val="36DC169B"/>
    <w:rsid w:val="66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824</Characters>
  <Lines>6</Lines>
  <Paragraphs>1</Paragraphs>
  <TotalTime>35</TotalTime>
  <ScaleCrop>false</ScaleCrop>
  <LinksUpToDate>false</LinksUpToDate>
  <CharactersWithSpaces>967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2020-05-13T02:53:00Z</dcterms:created>
  <dc:creator>liyuxiang John</dc:creator>
  <cp:lastModifiedBy>旧奶酪</cp:lastModifiedBy>
  <dcterms:modified xsi:type="dcterms:W3CDTF">2020-06-22T01:41:25Z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