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92" w:rsidRPr="00E37ADE" w:rsidRDefault="00BC0292" w:rsidP="00113AA2">
      <w:pPr>
        <w:spacing w:line="540" w:lineRule="exact"/>
        <w:jc w:val="center"/>
        <w:rPr>
          <w:rFonts w:ascii="方正小标宋_GBK" w:eastAsia="方正小标宋_GBK" w:hAnsi="微软雅黑"/>
          <w:bCs/>
          <w:sz w:val="44"/>
          <w:szCs w:val="44"/>
          <w:shd w:val="clear" w:color="auto" w:fill="FFFFFF"/>
        </w:rPr>
      </w:pPr>
      <w:r w:rsidRPr="00E37ADE">
        <w:rPr>
          <w:rFonts w:ascii="方正小标宋_GBK" w:eastAsia="方正小标宋_GBK" w:hAnsi="微软雅黑"/>
          <w:bCs/>
          <w:sz w:val="44"/>
          <w:szCs w:val="44"/>
          <w:shd w:val="clear" w:color="auto" w:fill="FFFFFF"/>
        </w:rPr>
        <w:t>2020</w:t>
      </w:r>
      <w:r w:rsidRPr="00E37ADE">
        <w:rPr>
          <w:rFonts w:ascii="方正小标宋_GBK" w:eastAsia="方正小标宋_GBK" w:hAnsi="微软雅黑" w:hint="eastAsia"/>
          <w:bCs/>
          <w:sz w:val="44"/>
          <w:szCs w:val="44"/>
          <w:shd w:val="clear" w:color="auto" w:fill="FFFFFF"/>
        </w:rPr>
        <w:t>年青岛市部分事业单位综合类岗位招聘</w:t>
      </w:r>
    </w:p>
    <w:p w:rsidR="00BC0292" w:rsidRPr="00E37ADE" w:rsidRDefault="00BC0292" w:rsidP="00113AA2">
      <w:pPr>
        <w:spacing w:line="540" w:lineRule="exact"/>
        <w:jc w:val="center"/>
        <w:rPr>
          <w:rFonts w:ascii="方正小标宋_GBK" w:eastAsia="方正小标宋_GBK" w:hAnsi="微软雅黑"/>
          <w:bCs/>
          <w:sz w:val="44"/>
          <w:szCs w:val="44"/>
          <w:shd w:val="clear" w:color="auto" w:fill="FFFFFF"/>
        </w:rPr>
      </w:pPr>
      <w:r w:rsidRPr="00E37ADE">
        <w:rPr>
          <w:rFonts w:ascii="方正小标宋_GBK" w:eastAsia="方正小标宋_GBK" w:hAnsi="微软雅黑" w:hint="eastAsia"/>
          <w:bCs/>
          <w:sz w:val="44"/>
          <w:szCs w:val="44"/>
          <w:shd w:val="clear" w:color="auto" w:fill="FFFFFF"/>
        </w:rPr>
        <w:t>统一笔试公告</w:t>
      </w:r>
    </w:p>
    <w:p w:rsidR="00BC0292" w:rsidRDefault="00BC0292" w:rsidP="00113AA2">
      <w:pPr>
        <w:spacing w:line="540" w:lineRule="exact"/>
        <w:rPr>
          <w:rFonts w:ascii="微软雅黑" w:eastAsia="微软雅黑" w:hAnsi="微软雅黑"/>
          <w:b/>
          <w:bCs/>
          <w:color w:val="CF0204"/>
          <w:sz w:val="38"/>
          <w:szCs w:val="38"/>
          <w:shd w:val="clear" w:color="auto" w:fill="FFFFFF"/>
        </w:rPr>
      </w:pP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t xml:space="preserve">    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2020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年青岛市部分事业单位综合类岗位招聘统一笔试定于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2020"/>
        </w:smartTagPr>
        <w:r w:rsidRPr="00E37ADE">
          <w:rPr>
            <w:rFonts w:ascii="仿宋_GB2312" w:eastAsia="仿宋_GB2312" w:hAnsi="微软雅黑"/>
            <w:color w:val="000000"/>
            <w:sz w:val="32"/>
            <w:szCs w:val="32"/>
          </w:rPr>
          <w:t>2020</w:t>
        </w:r>
        <w:r w:rsidRPr="00E37ADE">
          <w:rPr>
            <w:rFonts w:ascii="仿宋_GB2312" w:eastAsia="仿宋_GB2312" w:hAnsi="微软雅黑" w:hint="eastAsia"/>
            <w:color w:val="000000"/>
            <w:sz w:val="32"/>
            <w:szCs w:val="32"/>
          </w:rPr>
          <w:t>年</w:t>
        </w:r>
        <w:r w:rsidRPr="00E37ADE">
          <w:rPr>
            <w:rFonts w:ascii="仿宋_GB2312" w:eastAsia="仿宋_GB2312" w:hAnsi="微软雅黑"/>
            <w:color w:val="000000"/>
            <w:sz w:val="32"/>
            <w:szCs w:val="32"/>
          </w:rPr>
          <w:t>7</w:t>
        </w:r>
        <w:r w:rsidRPr="00E37ADE">
          <w:rPr>
            <w:rFonts w:ascii="仿宋_GB2312" w:eastAsia="仿宋_GB2312" w:hAnsi="微软雅黑" w:hint="eastAsia"/>
            <w:color w:val="000000"/>
            <w:sz w:val="32"/>
            <w:szCs w:val="32"/>
          </w:rPr>
          <w:t>月</w:t>
        </w:r>
        <w:r w:rsidRPr="00E37ADE">
          <w:rPr>
            <w:rFonts w:ascii="仿宋_GB2312" w:eastAsia="仿宋_GB2312" w:hAnsi="微软雅黑"/>
            <w:color w:val="000000"/>
            <w:sz w:val="32"/>
            <w:szCs w:val="32"/>
          </w:rPr>
          <w:t>26</w:t>
        </w:r>
        <w:r w:rsidRPr="00E37ADE">
          <w:rPr>
            <w:rFonts w:ascii="仿宋_GB2312" w:eastAsia="仿宋_GB2312" w:hAnsi="微软雅黑" w:hint="eastAsia"/>
            <w:color w:val="000000"/>
            <w:sz w:val="32"/>
            <w:szCs w:val="32"/>
          </w:rPr>
          <w:t>日</w:t>
        </w:r>
      </w:smartTag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举行。现将笔试有关事宜公告如下：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黑体" w:eastAsia="黑体" w:hAnsi="黑体" w:hint="eastAsia"/>
          <w:color w:val="000000"/>
          <w:sz w:val="32"/>
          <w:szCs w:val="32"/>
        </w:rPr>
        <w:t>一、笔试时间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2020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26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9:00</w:t>
      </w:r>
      <w:r w:rsidRPr="00E37ADE">
        <w:rPr>
          <w:rFonts w:ascii="仿宋_GB2312" w:eastAsia="仿宋_GB2312" w:hAnsi="Î¢ÈíÑÅºÚ Western"/>
          <w:color w:val="000000"/>
          <w:sz w:val="32"/>
          <w:szCs w:val="32"/>
        </w:rPr>
        <w:t>—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11:30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黑体" w:eastAsia="黑体" w:hAnsi="黑体" w:hint="eastAsia"/>
          <w:color w:val="000000"/>
          <w:sz w:val="32"/>
          <w:szCs w:val="32"/>
        </w:rPr>
        <w:t>二、打印准考证时间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2020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21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9:00</w:t>
      </w:r>
      <w:r w:rsidRPr="00E37ADE">
        <w:rPr>
          <w:rFonts w:ascii="仿宋_GB2312" w:eastAsia="仿宋_GB2312" w:hAnsi="Î¢ÈíÑÅºÚ Western"/>
          <w:color w:val="000000"/>
          <w:sz w:val="32"/>
          <w:szCs w:val="32"/>
        </w:rPr>
        <w:t>—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26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9:30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，期间考生可登陆青岛市人力资源和社会保障局官网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 xml:space="preserve">(http://hrss.qingdao.gov.cn) 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选择“事业单位招聘”专栏，点击“打印准考证”，进入事业单位招聘网上报名平台打印准考证、《青岛市事业单位公开招聘报名登记表》和《应聘事业单位工作人员诚信承诺书》。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黑体" w:eastAsia="黑体" w:hAnsi="黑体" w:hint="eastAsia"/>
          <w:color w:val="000000"/>
          <w:sz w:val="32"/>
          <w:szCs w:val="32"/>
        </w:rPr>
        <w:t>三、笔试疫情防控注意事项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1.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为保证考生身体健康，根据新冠肺炎常态化疫情防控有关规定，考生进入笔试考点参加笔试，应当主动出示山东省电子健康通行码（绿码），并按要求主动接受体温测量。持非绿码的考生，须提供笔试前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天内在我省检测机构检测后新冠病毒核酸检测阴性证明，并转移至备用考场，在做好个人防护的情况下参加考试。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2.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无法提供健康证明的，以及经现场卫生防疫专业人员确认有可疑症状（体温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37.3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℃以上，出现持续干咳、乏力、呼吸困难等症状）的考生，不得进入考场。上述人员自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日起，可联系青岛市人力资源和社会保障局人事考试中心（联系电话：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15588683585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）办理考试退费手续。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3.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请考生注意个人防护，自备医用外科口罩，除核验考生身份时按要求及时摘戴口罩外，进入笔试考点、参加笔试应当全程佩戴口罩。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4.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来青前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14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天内有国内中、高风险地区或国（境）外旅居史的人员，疫情中、高风险地区本次疫情传播链首例病例确诊前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14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天内来青的人员和其他疫情重点地区来青的人员，应于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日前向青岛市及各区市新冠肺炎疫情防控指挥部办公室对接申报，按照疫情防控有关规定，自觉接受隔离观察、健康管理和核酸检测。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5.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因</w:t>
      </w:r>
      <w:r>
        <w:rPr>
          <w:rFonts w:ascii="仿宋_GB2312" w:eastAsia="仿宋_GB2312" w:hAnsi="微软雅黑"/>
          <w:color w:val="000000"/>
          <w:sz w:val="32"/>
          <w:szCs w:val="32"/>
        </w:rPr>
        <w:t>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日后旅居地疫情风险等级调整为中、高风险而无法来青的考生，可依据当地村居（社区）出具的情况说明，联系市人力资源和社会保障局人事考试中心（联系电话：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15588683585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）办理考试退费手续。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附件：关于山东省电子健康通行码申领使用、查询疫情风险等级等有关问题的说明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</w:p>
    <w:p w:rsidR="00BC0292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                                   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 xml:space="preserve"> </w:t>
      </w:r>
    </w:p>
    <w:p w:rsidR="00BC0292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</w:p>
    <w:p w:rsidR="00BC0292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</w:p>
    <w:p w:rsidR="00BC0292" w:rsidRPr="00E37ADE" w:rsidRDefault="00BC0292" w:rsidP="00A61971">
      <w:pPr>
        <w:pStyle w:val="NormalWeb"/>
        <w:shd w:val="clear" w:color="auto" w:fill="FFFFFF"/>
        <w:spacing w:before="0" w:beforeAutospacing="0" w:after="0" w:afterAutospacing="0" w:line="540" w:lineRule="exact"/>
        <w:ind w:firstLineChars="1350" w:firstLine="3168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青岛市人力资源和社会保障局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                                        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 xml:space="preserve"> 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 xml:space="preserve"> 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 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2020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6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12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37ADE">
        <w:rPr>
          <w:rFonts w:ascii="微软雅黑" w:eastAsia="黑体" w:hAnsi="微软雅黑"/>
          <w:color w:val="000000"/>
          <w:sz w:val="32"/>
          <w:szCs w:val="32"/>
        </w:rPr>
        <w:t> </w:t>
      </w:r>
      <w:r w:rsidRPr="00E37AD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E37ADE">
        <w:rPr>
          <w:rFonts w:ascii="微软雅黑" w:eastAsia="黑体" w:hAnsi="微软雅黑"/>
          <w:color w:val="000000"/>
          <w:sz w:val="32"/>
          <w:szCs w:val="32"/>
        </w:rPr>
        <w:t> </w:t>
      </w:r>
    </w:p>
    <w:p w:rsidR="00BC0292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微软雅黑"/>
          <w:color w:val="000000"/>
          <w:sz w:val="44"/>
          <w:szCs w:val="44"/>
        </w:rPr>
      </w:pPr>
      <w:r w:rsidRPr="00E37ADE">
        <w:rPr>
          <w:rFonts w:ascii="方正小标宋_GBK" w:eastAsia="方正小标宋_GBK" w:hAnsi="微软雅黑" w:hint="eastAsia"/>
          <w:color w:val="000000"/>
          <w:sz w:val="44"/>
          <w:szCs w:val="44"/>
        </w:rPr>
        <w:t>关于山东省电子健康通行码申领使用、查询疫情风险等级等有关问题的说明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黑体" w:eastAsia="黑体" w:hAnsi="黑体" w:hint="eastAsia"/>
          <w:color w:val="000000"/>
          <w:sz w:val="32"/>
          <w:szCs w:val="32"/>
        </w:rPr>
        <w:t>一、如何申请办理和使用山东省电子健康通行码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APP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1.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14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天内接触史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项基本信息，并作出承诺后，即可领取健康通行码。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2.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外省来鲁（返鲁）人员，到达我省后须通过“来鲁申报”模块转码为山东省健康通行码，持绿码一律通行。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3.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省外考生山东省电子健康通行码（绿码）转换有问题的，可拨打咨询电话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0531-67605180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或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0531-12345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黑体" w:eastAsia="黑体" w:hAnsi="黑体" w:hint="eastAsia"/>
          <w:color w:val="000000"/>
          <w:sz w:val="32"/>
          <w:szCs w:val="32"/>
        </w:rPr>
        <w:t>二、中、高风险等疫情重点地区流入人员管理有关规定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按照规定，自省外中、高风险等疫情重点地区来鲁人员至少于抵达前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3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天（不晚于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1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黑体" w:eastAsia="黑体" w:hAnsi="黑体" w:hint="eastAsia"/>
          <w:color w:val="000000"/>
          <w:sz w:val="32"/>
          <w:szCs w:val="32"/>
        </w:rPr>
        <w:t>三、如何查询所在地区的疫情风险等级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可使用“国务院客户端”微信小程序点击“疫情风险查询”，或在微信小程序中搜索“疫情风险等级查询”，或登陆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http://bmfw.www.gov.cn/yqfxdjcx/index.html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，选择查询地区即可了解该地的疫情风险等级。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 w:rsidRPr="00E37ADE">
        <w:rPr>
          <w:rFonts w:ascii="黑体" w:eastAsia="黑体" w:hAnsi="黑体" w:hint="eastAsia"/>
          <w:color w:val="000000"/>
          <w:sz w:val="32"/>
          <w:szCs w:val="32"/>
        </w:rPr>
        <w:t>四、各市疾控部门联系方式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济南市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0531-81278816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青岛市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0532-85661011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淄博市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0533-2184550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枣庄市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0632-3255857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3698916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东营市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0546-8336030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8336080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烟台市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0535-6700925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潍坊市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0536-8789665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济宁市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0537-2655350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泰安市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0538-8489800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威海市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0631-5300012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日照市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0633-7965028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临沂市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0539-8314692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德州市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0534-2628324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聊城市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0635-8436502</w:t>
      </w: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8222703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滨州市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0543-3182298</w:t>
      </w:r>
    </w:p>
    <w:p w:rsidR="00BC0292" w:rsidRPr="00E37ADE" w:rsidRDefault="00BC0292" w:rsidP="00113AA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E37ADE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菏泽市</w:t>
      </w:r>
      <w:r w:rsidRPr="00E37ADE">
        <w:rPr>
          <w:rFonts w:ascii="微软雅黑" w:eastAsia="仿宋_GB2312" w:hAnsi="微软雅黑"/>
          <w:color w:val="000000"/>
          <w:sz w:val="32"/>
          <w:szCs w:val="32"/>
        </w:rPr>
        <w:t> </w:t>
      </w:r>
      <w:r w:rsidRPr="00E37ADE">
        <w:rPr>
          <w:rFonts w:ascii="仿宋_GB2312" w:eastAsia="仿宋_GB2312" w:hAnsi="微软雅黑"/>
          <w:color w:val="000000"/>
          <w:sz w:val="32"/>
          <w:szCs w:val="32"/>
        </w:rPr>
        <w:t>0530-5969828</w:t>
      </w:r>
    </w:p>
    <w:p w:rsidR="00BC0292" w:rsidRPr="00E37ADE" w:rsidRDefault="00BC0292" w:rsidP="008B58F7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BC0292" w:rsidRPr="00E37ADE" w:rsidRDefault="00BC0292" w:rsidP="00554E4D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BC0292" w:rsidRPr="00E37ADE" w:rsidSect="00E37ADE">
      <w:pgSz w:w="11906" w:h="16838"/>
      <w:pgMar w:top="2041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92" w:rsidRDefault="00BC0292" w:rsidP="00E37ADE">
      <w:r>
        <w:separator/>
      </w:r>
    </w:p>
  </w:endnote>
  <w:endnote w:type="continuationSeparator" w:id="0">
    <w:p w:rsidR="00BC0292" w:rsidRDefault="00BC0292" w:rsidP="00E3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92" w:rsidRDefault="00BC0292" w:rsidP="00E37ADE">
      <w:r>
        <w:separator/>
      </w:r>
    </w:p>
  </w:footnote>
  <w:footnote w:type="continuationSeparator" w:id="0">
    <w:p w:rsidR="00BC0292" w:rsidRDefault="00BC0292" w:rsidP="00E37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236"/>
    <w:rsid w:val="0006096C"/>
    <w:rsid w:val="000772EC"/>
    <w:rsid w:val="00077B51"/>
    <w:rsid w:val="000A2B3E"/>
    <w:rsid w:val="000C3862"/>
    <w:rsid w:val="000C5109"/>
    <w:rsid w:val="000D5A27"/>
    <w:rsid w:val="00100CE9"/>
    <w:rsid w:val="00113AA2"/>
    <w:rsid w:val="00115197"/>
    <w:rsid w:val="00144856"/>
    <w:rsid w:val="00161A73"/>
    <w:rsid w:val="00166499"/>
    <w:rsid w:val="00170FC9"/>
    <w:rsid w:val="00184B01"/>
    <w:rsid w:val="001A0DE4"/>
    <w:rsid w:val="001E2EE8"/>
    <w:rsid w:val="00252C59"/>
    <w:rsid w:val="002657F4"/>
    <w:rsid w:val="00281C06"/>
    <w:rsid w:val="00283CB9"/>
    <w:rsid w:val="00286239"/>
    <w:rsid w:val="002A3FBC"/>
    <w:rsid w:val="002D63DE"/>
    <w:rsid w:val="002E2DAE"/>
    <w:rsid w:val="002F0F36"/>
    <w:rsid w:val="002F6FEF"/>
    <w:rsid w:val="00321073"/>
    <w:rsid w:val="00371527"/>
    <w:rsid w:val="003C29F9"/>
    <w:rsid w:val="004226F4"/>
    <w:rsid w:val="00457A0A"/>
    <w:rsid w:val="00505C3E"/>
    <w:rsid w:val="00541CDF"/>
    <w:rsid w:val="0055459D"/>
    <w:rsid w:val="00554E4D"/>
    <w:rsid w:val="00572729"/>
    <w:rsid w:val="00581197"/>
    <w:rsid w:val="005A63DF"/>
    <w:rsid w:val="005E027A"/>
    <w:rsid w:val="005E4721"/>
    <w:rsid w:val="00631AFA"/>
    <w:rsid w:val="00637FE8"/>
    <w:rsid w:val="00651DCF"/>
    <w:rsid w:val="00664A41"/>
    <w:rsid w:val="00686B5B"/>
    <w:rsid w:val="00733897"/>
    <w:rsid w:val="0073720A"/>
    <w:rsid w:val="007416D3"/>
    <w:rsid w:val="00761366"/>
    <w:rsid w:val="007C7D0E"/>
    <w:rsid w:val="008606AB"/>
    <w:rsid w:val="008B58F7"/>
    <w:rsid w:val="008D6072"/>
    <w:rsid w:val="00901C6D"/>
    <w:rsid w:val="00945AC4"/>
    <w:rsid w:val="00964EE0"/>
    <w:rsid w:val="0097049F"/>
    <w:rsid w:val="009F1F72"/>
    <w:rsid w:val="00A61971"/>
    <w:rsid w:val="00AA2D10"/>
    <w:rsid w:val="00B16CDD"/>
    <w:rsid w:val="00B2002B"/>
    <w:rsid w:val="00B26F50"/>
    <w:rsid w:val="00B5390C"/>
    <w:rsid w:val="00B864C2"/>
    <w:rsid w:val="00BC0292"/>
    <w:rsid w:val="00C01236"/>
    <w:rsid w:val="00C407A8"/>
    <w:rsid w:val="00D015D1"/>
    <w:rsid w:val="00D16F84"/>
    <w:rsid w:val="00D26A92"/>
    <w:rsid w:val="00D32E0D"/>
    <w:rsid w:val="00D546BE"/>
    <w:rsid w:val="00D71400"/>
    <w:rsid w:val="00D72170"/>
    <w:rsid w:val="00D9105F"/>
    <w:rsid w:val="00DB6180"/>
    <w:rsid w:val="00DD5815"/>
    <w:rsid w:val="00DD7FC4"/>
    <w:rsid w:val="00E37ADE"/>
    <w:rsid w:val="00E521E2"/>
    <w:rsid w:val="00E661C8"/>
    <w:rsid w:val="00E86B57"/>
    <w:rsid w:val="00EA7B00"/>
    <w:rsid w:val="00EC7691"/>
    <w:rsid w:val="00EE59FA"/>
    <w:rsid w:val="00EE6076"/>
    <w:rsid w:val="00F15B9D"/>
    <w:rsid w:val="00F15E2B"/>
    <w:rsid w:val="00F72625"/>
    <w:rsid w:val="00F9184D"/>
    <w:rsid w:val="00FA78BA"/>
    <w:rsid w:val="00FC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2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37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7A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37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7AD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E60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0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340</Words>
  <Characters>1944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15</cp:revision>
  <cp:lastPrinted>2020-06-20T07:55:00Z</cp:lastPrinted>
  <dcterms:created xsi:type="dcterms:W3CDTF">2020-06-19T06:47:00Z</dcterms:created>
  <dcterms:modified xsi:type="dcterms:W3CDTF">2020-06-21T08:24:00Z</dcterms:modified>
</cp:coreProperties>
</file>