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0150" w:rsidRPr="00BD462A" w:rsidRDefault="00884030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/>
          <w:bCs/>
          <w:kern w:val="36"/>
          <w:sz w:val="40"/>
          <w:szCs w:val="44"/>
        </w:rPr>
      </w:pPr>
      <w:r w:rsidRPr="00BD462A">
        <w:rPr>
          <w:rFonts w:ascii="Times New Roman" w:eastAsia="方正小标宋_GBK" w:hAnsi="Times New Roman"/>
          <w:bCs/>
          <w:kern w:val="36"/>
          <w:sz w:val="40"/>
          <w:szCs w:val="44"/>
        </w:rPr>
        <w:t>呼和浩特海关</w:t>
      </w:r>
    </w:p>
    <w:p w:rsidR="00BE0150" w:rsidRPr="00BD462A" w:rsidRDefault="00884030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/>
          <w:bCs/>
          <w:kern w:val="36"/>
          <w:sz w:val="40"/>
          <w:szCs w:val="44"/>
        </w:rPr>
      </w:pPr>
      <w:r w:rsidRPr="00BD462A">
        <w:rPr>
          <w:rFonts w:ascii="Times New Roman" w:eastAsia="方正小标宋_GBK" w:hAnsi="Times New Roman"/>
          <w:bCs/>
          <w:kern w:val="36"/>
          <w:sz w:val="40"/>
          <w:szCs w:val="44"/>
        </w:rPr>
        <w:t>2020</w:t>
      </w:r>
      <w:r w:rsidRPr="00BD462A">
        <w:rPr>
          <w:rFonts w:ascii="Times New Roman" w:eastAsia="方正小标宋_GBK" w:hAnsi="Times New Roman"/>
          <w:bCs/>
          <w:kern w:val="36"/>
          <w:sz w:val="40"/>
          <w:szCs w:val="44"/>
        </w:rPr>
        <w:t>年</w:t>
      </w:r>
      <w:r w:rsidR="00BD462A" w:rsidRPr="00BD462A">
        <w:rPr>
          <w:rFonts w:ascii="Times New Roman" w:eastAsia="方正小标宋_GBK" w:hAnsi="Times New Roman" w:hint="eastAsia"/>
          <w:bCs/>
          <w:kern w:val="36"/>
          <w:sz w:val="40"/>
          <w:szCs w:val="44"/>
        </w:rPr>
        <w:t>度</w:t>
      </w:r>
      <w:r w:rsidRPr="00BD462A">
        <w:rPr>
          <w:rFonts w:ascii="Times New Roman" w:eastAsia="方正小标宋_GBK" w:hAnsi="Times New Roman"/>
          <w:bCs/>
          <w:kern w:val="36"/>
          <w:sz w:val="40"/>
          <w:szCs w:val="44"/>
        </w:rPr>
        <w:t>考试录用公务员递补面试人选公告</w:t>
      </w:r>
    </w:p>
    <w:p w:rsidR="00BE0150" w:rsidRDefault="00BE0150"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BE0150" w:rsidRDefault="0088403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tblW w:w="880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819"/>
        <w:gridCol w:w="1662"/>
        <w:gridCol w:w="866"/>
        <w:gridCol w:w="1734"/>
        <w:gridCol w:w="1450"/>
        <w:gridCol w:w="1274"/>
      </w:tblGrid>
      <w:tr w:rsidR="00BE0150">
        <w:trPr>
          <w:trHeight w:val="95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  <w:t>面试时间</w:t>
            </w:r>
          </w:p>
        </w:tc>
      </w:tr>
      <w:tr w:rsidR="00BE0150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二连海关卫生检疫监管职位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300110002001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梦雨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129215011301210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127.3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二连海关动物检疫监管职位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300110002003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李可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129221150800918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133.1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二连海关植物检疫监管职位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300110002005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孙云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129214010803823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133.0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二连海关食品安全监管职位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300110002007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张珍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129237060300724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141.2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二连海关食品安全监管职位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300110002007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张艳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129261010905701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141.2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二连海关人事政工职位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18"/>
              </w:rPr>
              <w:t>王亚鸣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129215010604023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123.9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二连海关监管（一）职位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闫鑫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129215010901917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118.3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额济纳海关卫生检疫监管职位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300110003004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王晨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129215010608727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107.0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额济纳海关综合办公职位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300110003006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盛鑫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129262010203220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130.8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额济纳海关监管（三）职位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300110003007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王锐利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129215011705229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101.0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额济纳海关植物检疫监管职位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300110003010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18"/>
              </w:rPr>
              <w:t>梁玉培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129241190205107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127.1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额济纳海关法律职位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300110003011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王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18"/>
              </w:rPr>
              <w:t>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18"/>
              </w:rPr>
              <w:t>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129261010408917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125.2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额济纳海关法律职位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300110003011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18"/>
              </w:rPr>
              <w:t>杨文沁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129262010115515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125.2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乌拉特海关人事政工职位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300110005003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郭锐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129215010703811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乌拉特海关卫生检疫监管职位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300110005005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张公达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129223010318904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120.6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  <w:tr w:rsidR="00BE0150">
        <w:trPr>
          <w:trHeight w:val="38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乌海海关财务职位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300110006001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原小云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129215010604121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124.2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50" w:rsidRDefault="008840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/>
                <w:kern w:val="0"/>
                <w:sz w:val="20"/>
                <w:szCs w:val="18"/>
              </w:rPr>
              <w:t>日</w:t>
            </w:r>
          </w:p>
        </w:tc>
      </w:tr>
    </w:tbl>
    <w:p w:rsidR="00BE0150" w:rsidRDefault="00BE0150">
      <w:pPr>
        <w:widowControl/>
        <w:ind w:firstLineChars="200" w:firstLine="640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BE0150" w:rsidRDefault="0088403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请以上考生于</w:t>
      </w:r>
      <w:r w:rsidR="00240A18"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 w:rsidR="00240A18"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 w:rsidR="00240A18"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 w:rsidR="00240A18"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 w:rsidR="00240A18">
        <w:rPr>
          <w:rFonts w:ascii="Times New Roman" w:eastAsia="方正仿宋_GBK" w:hAnsi="Times New Roman"/>
          <w:sz w:val="32"/>
          <w:szCs w:val="32"/>
          <w:shd w:val="clear" w:color="auto" w:fill="FFFFFF"/>
        </w:rPr>
        <w:t>1</w:t>
      </w:r>
      <w:r w:rsidR="002E0782">
        <w:rPr>
          <w:rFonts w:ascii="Times New Roman" w:eastAsia="方正仿宋_GBK" w:hAnsi="Times New Roman"/>
          <w:sz w:val="32"/>
          <w:szCs w:val="32"/>
          <w:shd w:val="clear" w:color="auto" w:fill="FFFFFF"/>
        </w:rPr>
        <w:t>8</w:t>
      </w: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时前发送电子邮件至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huhehaotecustoms@163.com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（邮箱地址）确认是否参加面试，并按照《呼和浩特海关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 w:rsidR="00240A18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度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 w:rsidR="00BE0150" w:rsidRDefault="00884030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0471-6982784</w:t>
      </w:r>
    </w:p>
    <w:p w:rsidR="00BE0150" w:rsidRDefault="00BE0150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BE0150" w:rsidRDefault="00BE0150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BE0150" w:rsidRDefault="00884030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呼和浩特海关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</w:t>
      </w:r>
    </w:p>
    <w:p w:rsidR="00BE0150" w:rsidRDefault="00884030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   2020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17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</w:p>
    <w:sectPr w:rsidR="00BE01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BE0150"/>
    <w:rsid w:val="00240A18"/>
    <w:rsid w:val="002E0782"/>
    <w:rsid w:val="00884030"/>
    <w:rsid w:val="00BD462A"/>
    <w:rsid w:val="00B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D494A-FE14-4501-A4CE-57C03694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Pr>
      <w:color w:val="000080"/>
      <w:u w:val="none"/>
    </w:rPr>
  </w:style>
  <w:style w:type="character" w:styleId="a7">
    <w:name w:val="Hyperlink"/>
    <w:basedOn w:val="a0"/>
    <w:rPr>
      <w:color w:val="000080"/>
      <w:u w:val="none"/>
    </w:rPr>
  </w:style>
  <w:style w:type="character" w:customStyle="1" w:styleId="sqwebtitle">
    <w:name w:val="sqwebtitle"/>
    <w:basedOn w:val="a0"/>
    <w:rPr>
      <w:rFonts w:cs="Times New Roman"/>
    </w:rPr>
  </w:style>
  <w:style w:type="paragraph" w:customStyle="1" w:styleId="10">
    <w:name w:val="样式 10 磅"/>
    <w:pPr>
      <w:widowControl w:val="0"/>
      <w:jc w:val="both"/>
    </w:pPr>
    <w:rPr>
      <w:kern w:val="2"/>
      <w:sz w:val="21"/>
    </w:rPr>
  </w:style>
  <w:style w:type="paragraph" w:customStyle="1" w:styleId="110">
    <w:name w:val="样式 1 10 磅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10">
    <w:name w:val="样式 3 10 磅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510">
    <w:name w:val="样式 5 10 磅"/>
    <w:pPr>
      <w:widowControl w:val="0"/>
      <w:jc w:val="both"/>
    </w:pPr>
    <w:rPr>
      <w:kern w:val="2"/>
      <w:sz w:val="21"/>
    </w:rPr>
  </w:style>
  <w:style w:type="paragraph" w:customStyle="1" w:styleId="610">
    <w:name w:val="样式 6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10">
    <w:name w:val="样式 7 10 磅"/>
    <w:pPr>
      <w:widowControl w:val="0"/>
      <w:jc w:val="both"/>
    </w:pPr>
    <w:rPr>
      <w:kern w:val="2"/>
      <w:sz w:val="21"/>
    </w:rPr>
  </w:style>
  <w:style w:type="paragraph" w:customStyle="1" w:styleId="810">
    <w:name w:val="样式 8 10 磅"/>
    <w:pPr>
      <w:widowControl w:val="0"/>
      <w:jc w:val="both"/>
    </w:pPr>
    <w:rPr>
      <w:kern w:val="2"/>
      <w:sz w:val="21"/>
    </w:rPr>
  </w:style>
  <w:style w:type="paragraph" w:customStyle="1" w:styleId="910">
    <w:name w:val="样式 9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10">
    <w:name w:val="样式 10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10">
    <w:name w:val="样式 11 10 磅"/>
    <w:pPr>
      <w:widowControl w:val="0"/>
      <w:jc w:val="both"/>
    </w:pPr>
    <w:rPr>
      <w:kern w:val="2"/>
      <w:sz w:val="21"/>
    </w:rPr>
  </w:style>
  <w:style w:type="paragraph" w:customStyle="1" w:styleId="1210">
    <w:name w:val="样式 12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10">
    <w:name w:val="样式 13 10 磅"/>
    <w:pPr>
      <w:widowControl w:val="0"/>
      <w:jc w:val="both"/>
    </w:pPr>
    <w:rPr>
      <w:kern w:val="2"/>
      <w:sz w:val="21"/>
    </w:rPr>
  </w:style>
  <w:style w:type="paragraph" w:customStyle="1" w:styleId="1410">
    <w:name w:val="样式 14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510">
    <w:name w:val="样式 15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610">
    <w:name w:val="样式 16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710">
    <w:name w:val="样式 17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810">
    <w:name w:val="样式 18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910">
    <w:name w:val="样式 19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010">
    <w:name w:val="样式 20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110">
    <w:name w:val="样式 21 10 磅"/>
    <w:pPr>
      <w:widowControl w:val="0"/>
      <w:jc w:val="both"/>
    </w:pPr>
    <w:rPr>
      <w:kern w:val="2"/>
      <w:sz w:val="21"/>
    </w:rPr>
  </w:style>
  <w:style w:type="paragraph" w:customStyle="1" w:styleId="2210">
    <w:name w:val="样式 22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310">
    <w:name w:val="样式 23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410">
    <w:name w:val="样式 24 10 磅"/>
    <w:pPr>
      <w:widowControl w:val="0"/>
      <w:jc w:val="both"/>
    </w:pPr>
    <w:rPr>
      <w:kern w:val="2"/>
      <w:sz w:val="21"/>
    </w:rPr>
  </w:style>
  <w:style w:type="paragraph" w:customStyle="1" w:styleId="2510">
    <w:name w:val="样式 25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610">
    <w:name w:val="样式 26 10 磅"/>
    <w:pPr>
      <w:widowControl w:val="0"/>
      <w:jc w:val="both"/>
    </w:pPr>
    <w:rPr>
      <w:kern w:val="2"/>
      <w:sz w:val="21"/>
    </w:rPr>
  </w:style>
  <w:style w:type="paragraph" w:customStyle="1" w:styleId="2710">
    <w:name w:val="样式 27 10 磅"/>
    <w:pPr>
      <w:widowControl w:val="0"/>
      <w:jc w:val="both"/>
    </w:pPr>
    <w:rPr>
      <w:kern w:val="2"/>
      <w:sz w:val="21"/>
    </w:rPr>
  </w:style>
  <w:style w:type="paragraph" w:customStyle="1" w:styleId="2810">
    <w:name w:val="样式 28 10 磅"/>
    <w:pPr>
      <w:widowControl w:val="0"/>
      <w:jc w:val="both"/>
    </w:pPr>
    <w:rPr>
      <w:kern w:val="2"/>
      <w:sz w:val="21"/>
    </w:rPr>
  </w:style>
  <w:style w:type="paragraph" w:customStyle="1" w:styleId="2910">
    <w:name w:val="样式 29 10 磅"/>
    <w:pPr>
      <w:widowControl w:val="0"/>
      <w:jc w:val="both"/>
    </w:pPr>
    <w:rPr>
      <w:kern w:val="2"/>
      <w:sz w:val="21"/>
    </w:rPr>
  </w:style>
  <w:style w:type="paragraph" w:customStyle="1" w:styleId="3010">
    <w:name w:val="样式 30 10 磅"/>
    <w:pPr>
      <w:widowControl w:val="0"/>
      <w:jc w:val="both"/>
    </w:pPr>
    <w:rPr>
      <w:kern w:val="2"/>
      <w:sz w:val="21"/>
    </w:rPr>
  </w:style>
  <w:style w:type="paragraph" w:customStyle="1" w:styleId="3110">
    <w:name w:val="样式 31 10 磅"/>
    <w:pPr>
      <w:widowControl w:val="0"/>
      <w:jc w:val="both"/>
    </w:pPr>
    <w:rPr>
      <w:kern w:val="2"/>
      <w:sz w:val="21"/>
    </w:rPr>
  </w:style>
  <w:style w:type="paragraph" w:customStyle="1" w:styleId="3210">
    <w:name w:val="样式 32 10 磅"/>
    <w:pPr>
      <w:widowControl w:val="0"/>
      <w:jc w:val="both"/>
    </w:pPr>
    <w:rPr>
      <w:kern w:val="2"/>
      <w:sz w:val="21"/>
    </w:rPr>
  </w:style>
  <w:style w:type="paragraph" w:customStyle="1" w:styleId="3310">
    <w:name w:val="样式 33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410">
    <w:name w:val="样式 34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510">
    <w:name w:val="样式 35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610">
    <w:name w:val="样式 36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710">
    <w:name w:val="样式 37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810">
    <w:name w:val="样式 38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910">
    <w:name w:val="样式 39 10 磅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191</Words>
  <Characters>1092</Characters>
  <Application>Microsoft Office Word</Application>
  <DocSecurity>0</DocSecurity>
  <Lines>9</Lines>
  <Paragraphs>2</Paragraphs>
  <ScaleCrop>false</ScaleCrop>
  <Company>szciq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30</cp:revision>
  <cp:lastPrinted>2020-06-10T03:22:00Z</cp:lastPrinted>
  <dcterms:created xsi:type="dcterms:W3CDTF">2014-01-13T07:51:00Z</dcterms:created>
  <dcterms:modified xsi:type="dcterms:W3CDTF">2020-06-17T04:29:00Z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