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</w:t>
      </w:r>
    </w:p>
    <w:tbl>
      <w:tblPr>
        <w:tblStyle w:val="2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221"/>
        <w:gridCol w:w="797"/>
        <w:gridCol w:w="958"/>
        <w:gridCol w:w="935"/>
        <w:gridCol w:w="538"/>
        <w:gridCol w:w="953"/>
        <w:gridCol w:w="1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szCs w:val="32"/>
              </w:rPr>
              <w:t>2020年洋河新区第七次全国人口普查领导小组办公室       招募志愿者报名登记表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4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学历证书编号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学位证书编号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备用联系方式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提示：学习经历需包含起止时间、学习名称、所学专业等基本信息。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工作经历和能力特长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1C67"/>
    <w:rsid w:val="5BA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2020-06-18T07:18:00Z</dcterms:created>
  <dc:creator>宁静致远1416217104</dc:creator>
  <cp:lastModifiedBy>宁静致远1416217104</cp:lastModifiedBy>
  <dcterms:modified xsi:type="dcterms:W3CDTF">2020-06-18T07:18:53Z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