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4" w:rsidRPr="00D11445" w:rsidRDefault="000257AC">
      <w:pPr>
        <w:widowControl/>
        <w:spacing w:line="480" w:lineRule="exact"/>
        <w:jc w:val="center"/>
        <w:rPr>
          <w:rFonts w:ascii="宋体" w:eastAsia="宋体" w:hAnsi="宋体" w:cs="宋体" w:hint="default"/>
          <w:b/>
          <w:bCs/>
          <w:color w:val="auto"/>
          <w:kern w:val="0"/>
          <w:sz w:val="44"/>
          <w:szCs w:val="44"/>
          <w:lang w:val="zh-TW" w:eastAsia="zh-TW"/>
        </w:rPr>
      </w:pPr>
      <w:r w:rsidRPr="00D11445">
        <w:rPr>
          <w:rFonts w:ascii="宋体" w:eastAsia="宋体" w:hAnsi="宋体" w:cs="宋体"/>
          <w:b/>
          <w:bCs/>
          <w:color w:val="auto"/>
          <w:kern w:val="0"/>
          <w:sz w:val="44"/>
          <w:szCs w:val="44"/>
          <w:lang w:val="zh-TW" w:eastAsia="zh-TW"/>
        </w:rPr>
        <w:t>浙江省武义县职业技术学校招聘教师公告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因教育事业发展需要，招聘浙江省武义县职业技术学校事业编制教师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</w:rPr>
        <w:t>3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名。有关事项如下：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一、招聘教师岗位、名额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招聘岗位为：烹饪专业、建筑专业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/>
        </w:rPr>
        <w:t>、电子商务专业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教师各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</w:rPr>
        <w:t>1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名，共计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</w:rPr>
        <w:t>3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名。</w:t>
      </w:r>
    </w:p>
    <w:p w:rsidR="00712164" w:rsidRPr="00D11445" w:rsidRDefault="000257AC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二、招聘对象、范围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全日制普通高校本科(不包括专升本、独立院校本科)及以上的2020年职业教育师范类应届毕业生。</w:t>
      </w:r>
    </w:p>
    <w:tbl>
      <w:tblPr>
        <w:tblStyle w:val="TableNormal"/>
        <w:tblW w:w="88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68"/>
        <w:gridCol w:w="4637"/>
        <w:gridCol w:w="1894"/>
        <w:gridCol w:w="635"/>
      </w:tblGrid>
      <w:tr w:rsidR="00712164" w:rsidRPr="00D11445">
        <w:trPr>
          <w:trHeight w:val="69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可招聘专业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专业方向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名额</w:t>
            </w:r>
          </w:p>
        </w:tc>
      </w:tr>
      <w:tr w:rsidR="00712164" w:rsidRPr="00D11445" w:rsidTr="00DE7B87">
        <w:trPr>
          <w:trHeight w:val="87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烹饪专业教师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烹饪与营养教育专业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热菜、面点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1</w:t>
            </w:r>
          </w:p>
        </w:tc>
      </w:tr>
      <w:tr w:rsidR="00712164" w:rsidRPr="00D11445">
        <w:trPr>
          <w:trHeight w:val="69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建筑专业教师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建筑学专业、土木工程专业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建筑施工，工民建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1</w:t>
            </w:r>
          </w:p>
        </w:tc>
      </w:tr>
      <w:tr w:rsidR="00712164" w:rsidRPr="00D11445">
        <w:trPr>
          <w:trHeight w:val="69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电子商务专业教师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电子商务专业、国际商务专业、移动商务专业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left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运营、策划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Pr="00D11445" w:rsidRDefault="000257AC">
            <w:pPr>
              <w:widowControl/>
              <w:jc w:val="center"/>
              <w:rPr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D11445">
              <w:rPr>
                <w:rFonts w:ascii="仿宋" w:eastAsia="仿宋" w:hAnsi="仿宋" w:cs="仿宋"/>
                <w:color w:val="auto"/>
                <w:kern w:val="0"/>
                <w:sz w:val="24"/>
                <w:szCs w:val="24"/>
                <w:lang w:val="zh-TW" w:eastAsia="zh-TW"/>
              </w:rPr>
              <w:t>1</w:t>
            </w:r>
          </w:p>
        </w:tc>
      </w:tr>
    </w:tbl>
    <w:p w:rsidR="00712164" w:rsidRPr="00D11445" w:rsidRDefault="00712164">
      <w:pPr>
        <w:jc w:val="center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</w:p>
    <w:p w:rsidR="00712164" w:rsidRPr="00D11445" w:rsidRDefault="000257AC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三、应聘人员条件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（一）基本条件：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1.具有良好的职业道德、高尚的师德，强烈的事业心、责任感和团队合作精神；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2.具备熟练地计算机应用能力和良好的普通话表达能力；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3.能服从工作岗位调配；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4.应聘人员无违法违纪记录。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5.学习成绩要求本科前三年总评成绩在本专业年级前60%（武义籍或武义生源前70%）。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（二）其他条件：</w:t>
      </w:r>
    </w:p>
    <w:p w:rsidR="00712164" w:rsidRPr="00D11445" w:rsidRDefault="000257AC">
      <w:pPr>
        <w:widowControl/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具备相应专业的技能证书，同时持教师资格证和高技能证书者优先考虑。</w:t>
      </w:r>
    </w:p>
    <w:p w:rsidR="00712164" w:rsidRPr="00D11445" w:rsidRDefault="000257AC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四、报名时间和办法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1.报名时间：即日起</w:t>
      </w:r>
      <w:r w:rsidR="00D11445">
        <w:rPr>
          <w:rFonts w:ascii="仿宋" w:eastAsia="仿宋" w:hAnsi="仿宋" w:cs="仿宋"/>
          <w:color w:val="auto"/>
          <w:kern w:val="0"/>
          <w:sz w:val="24"/>
          <w:szCs w:val="24"/>
          <w:lang w:val="zh-TW"/>
        </w:rPr>
        <w:t>----</w:t>
      </w:r>
      <w:r w:rsidR="00D11445"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6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月</w:t>
      </w:r>
      <w:r w:rsidR="00946E45">
        <w:rPr>
          <w:rFonts w:ascii="仿宋" w:eastAsia="仿宋" w:hAnsi="仿宋" w:cs="仿宋"/>
          <w:color w:val="auto"/>
          <w:kern w:val="0"/>
          <w:sz w:val="24"/>
          <w:szCs w:val="24"/>
          <w:lang w:val="zh-TW"/>
        </w:rPr>
        <w:t>27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日。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2.报名办法：应聘人员需填写《报名表》发送至邮箱：479760799@qq.com，邮件标题格式为：“姓名专业学校”（所有提供的材料打包发送）。同时附身份证复印件，就业推荐表原件。</w:t>
      </w:r>
      <w:bookmarkStart w:id="0" w:name="_GoBack"/>
      <w:bookmarkEnd w:id="0"/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联系人：张老师；联系电话：15868997230（微信号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lastRenderedPageBreak/>
        <w:t>同手机号）。</w:t>
      </w:r>
    </w:p>
    <w:p w:rsidR="00712164" w:rsidRPr="00D11445" w:rsidRDefault="000257AC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五、招聘时间、地点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由用人单位另行通知。</w:t>
      </w:r>
    </w:p>
    <w:p w:rsidR="00712164" w:rsidRPr="00D11445" w:rsidRDefault="000257AC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六、招聘程序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1.资格审核：用人单位对应聘者进行资格审查。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2.笔试：主要考查专业知识掌握情况（考试时间、地点另行通知）。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3.面试：视所学专业采取说课、实务操作、面谈相结合的形式进行。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4.考核、体检。考核参照《浙江省公务员录用考察工作细则（试行）》执行。体检参照《浙江省教师资格认定体检工作实施办法》执行，上述办法中未有明确规定的则按照《公务员录用体检通用标准（试行）》以及修订意见执行。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</w:rPr>
        <w:t>5</w:t>
      </w: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、双向选择及签订协议：用人单位主管部门和用人单位根据应聘人员笔试、面试的综合成绩，按每个岗位应聘人数，确定双向选择的对象参加面谈，用人单位择优确定人选，签订就业协议书（教育部制定的普通院校毕业生就业协议书）。</w:t>
      </w:r>
    </w:p>
    <w:p w:rsidR="00712164" w:rsidRPr="00D11445" w:rsidRDefault="00D11445" w:rsidP="00D11445">
      <w:pPr>
        <w:widowControl/>
        <w:spacing w:line="420" w:lineRule="exact"/>
        <w:ind w:firstLine="480"/>
        <w:rPr>
          <w:rFonts w:ascii="仿宋" w:eastAsia="仿宋" w:hAnsi="仿宋" w:cs="仿宋" w:hint="default"/>
          <w:b/>
          <w:color w:val="auto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/>
        </w:rPr>
        <w:t>七</w:t>
      </w:r>
      <w:r w:rsidR="000257AC" w:rsidRPr="00D11445">
        <w:rPr>
          <w:rFonts w:ascii="仿宋" w:eastAsia="仿宋" w:hAnsi="仿宋" w:cs="仿宋"/>
          <w:b/>
          <w:color w:val="auto"/>
          <w:kern w:val="0"/>
          <w:sz w:val="24"/>
          <w:szCs w:val="24"/>
          <w:lang w:val="zh-TW" w:eastAsia="zh-TW"/>
        </w:rPr>
        <w:t>、录用及其他</w:t>
      </w:r>
    </w:p>
    <w:p w:rsidR="00712164" w:rsidRPr="00D11445" w:rsidRDefault="000257AC">
      <w:pPr>
        <w:spacing w:line="420" w:lineRule="exact"/>
        <w:ind w:firstLine="480"/>
        <w:rPr>
          <w:rFonts w:ascii="仿宋" w:eastAsia="仿宋" w:hAnsi="仿宋" w:cs="仿宋" w:hint="default"/>
          <w:color w:val="auto"/>
          <w:kern w:val="0"/>
          <w:sz w:val="24"/>
          <w:szCs w:val="24"/>
          <w:lang w:val="zh-TW" w:eastAsia="zh-TW"/>
        </w:rPr>
      </w:pPr>
      <w:r w:rsidRPr="00D11445">
        <w:rPr>
          <w:rFonts w:ascii="仿宋" w:eastAsia="仿宋" w:hAnsi="仿宋" w:cs="仿宋"/>
          <w:color w:val="auto"/>
          <w:kern w:val="0"/>
          <w:sz w:val="24"/>
          <w:szCs w:val="24"/>
          <w:lang w:val="zh-TW" w:eastAsia="zh-TW"/>
        </w:rPr>
        <w:t>符合用人单位要求，经考核、体检合格的，按所聘岗位享受国家相应的工资福利待遇；录用后服务期不少于五年。</w:t>
      </w:r>
    </w:p>
    <w:p w:rsidR="00712164" w:rsidRDefault="000257AC">
      <w:pPr>
        <w:spacing w:line="420" w:lineRule="exact"/>
        <w:ind w:firstLine="480"/>
        <w:rPr>
          <w:rFonts w:ascii="仿宋" w:eastAsia="仿宋" w:hAnsi="仿宋" w:cs="仿宋" w:hint="default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应聘者提供的材料必须真实、准确。如有弄虚作假，一律取消应聘资格，已签订的协议无效。</w:t>
      </w:r>
    </w:p>
    <w:p w:rsidR="00712164" w:rsidRDefault="000257AC">
      <w:pPr>
        <w:spacing w:line="420" w:lineRule="exact"/>
        <w:ind w:firstLine="480"/>
        <w:rPr>
          <w:rFonts w:ascii="仿宋" w:eastAsia="仿宋" w:hAnsi="仿宋" w:cs="仿宋" w:hint="default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本公告由武义县人力社保局、武义县教育局和武义县职业技术学校负责解释。</w:t>
      </w:r>
    </w:p>
    <w:p w:rsidR="00712164" w:rsidRDefault="00712164">
      <w:pPr>
        <w:spacing w:line="420" w:lineRule="exact"/>
        <w:ind w:firstLine="480"/>
        <w:rPr>
          <w:rFonts w:ascii="仿宋" w:eastAsia="仿宋" w:hAnsi="仿宋" w:cs="仿宋" w:hint="default"/>
          <w:kern w:val="0"/>
          <w:sz w:val="24"/>
          <w:szCs w:val="24"/>
        </w:rPr>
      </w:pPr>
    </w:p>
    <w:p w:rsidR="00712164" w:rsidRDefault="00712164">
      <w:pPr>
        <w:spacing w:line="420" w:lineRule="exact"/>
        <w:ind w:firstLine="480"/>
        <w:rPr>
          <w:rFonts w:ascii="仿宋" w:eastAsia="仿宋" w:hAnsi="仿宋" w:cs="仿宋" w:hint="default"/>
          <w:kern w:val="0"/>
          <w:sz w:val="24"/>
          <w:szCs w:val="24"/>
        </w:rPr>
      </w:pPr>
    </w:p>
    <w:p w:rsidR="00712164" w:rsidRDefault="006E4513" w:rsidP="006E4513">
      <w:pPr>
        <w:spacing w:line="420" w:lineRule="exact"/>
        <w:ind w:right="480"/>
        <w:rPr>
          <w:rFonts w:ascii="仿宋" w:eastAsia="仿宋" w:hAnsi="仿宋" w:cs="仿宋" w:hint="default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kern w:val="0"/>
          <w:sz w:val="24"/>
          <w:szCs w:val="24"/>
          <w:lang w:val="zh-TW"/>
        </w:rPr>
        <w:t xml:space="preserve">                 </w:t>
      </w:r>
      <w:r w:rsidR="000257AC"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武义县人力资源和社会保障局</w:t>
      </w:r>
      <w:r>
        <w:rPr>
          <w:rFonts w:ascii="仿宋" w:eastAsia="仿宋" w:hAnsi="仿宋" w:cs="仿宋"/>
          <w:kern w:val="0"/>
          <w:sz w:val="24"/>
          <w:szCs w:val="24"/>
          <w:lang w:val="zh-TW"/>
        </w:rPr>
        <w:t xml:space="preserve">      </w:t>
      </w: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武义县教育局</w:t>
      </w:r>
    </w:p>
    <w:p w:rsidR="00712164" w:rsidRDefault="000257AC" w:rsidP="006E4513">
      <w:pPr>
        <w:spacing w:line="420" w:lineRule="exact"/>
        <w:ind w:right="480" w:firstLineChars="1800" w:firstLine="4320"/>
        <w:rPr>
          <w:rFonts w:ascii="仿宋" w:eastAsia="仿宋" w:hAnsi="仿宋" w:cs="仿宋" w:hint="default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2020</w:t>
      </w: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年</w:t>
      </w:r>
      <w:r>
        <w:rPr>
          <w:rFonts w:ascii="仿宋" w:eastAsia="仿宋" w:hAnsi="仿宋" w:cs="仿宋"/>
          <w:kern w:val="0"/>
          <w:sz w:val="24"/>
          <w:szCs w:val="24"/>
        </w:rPr>
        <w:t>6</w:t>
      </w: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月</w:t>
      </w:r>
      <w:r w:rsidR="00D11445">
        <w:rPr>
          <w:rFonts w:ascii="仿宋" w:eastAsia="仿宋" w:hAnsi="仿宋" w:cs="仿宋"/>
          <w:kern w:val="0"/>
          <w:sz w:val="24"/>
          <w:szCs w:val="24"/>
        </w:rPr>
        <w:t>1</w:t>
      </w:r>
      <w:r w:rsidR="00946E45">
        <w:rPr>
          <w:rFonts w:ascii="仿宋" w:eastAsia="仿宋" w:hAnsi="仿宋" w:cs="仿宋"/>
          <w:kern w:val="0"/>
          <w:sz w:val="24"/>
          <w:szCs w:val="24"/>
        </w:rPr>
        <w:t>7</w:t>
      </w:r>
      <w:r>
        <w:rPr>
          <w:rFonts w:ascii="仿宋" w:eastAsia="仿宋" w:hAnsi="仿宋" w:cs="仿宋"/>
          <w:kern w:val="0"/>
          <w:sz w:val="24"/>
          <w:szCs w:val="24"/>
          <w:lang w:val="zh-TW" w:eastAsia="zh-TW"/>
        </w:rPr>
        <w:t>日</w:t>
      </w: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</w:p>
    <w:p w:rsidR="00712164" w:rsidRDefault="0071216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870D04" w:rsidRDefault="00870D04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6E4513" w:rsidRDefault="006E4513">
      <w:pPr>
        <w:spacing w:line="42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lang w:val="zh-TW"/>
        </w:rPr>
      </w:pPr>
    </w:p>
    <w:p w:rsidR="00946E45" w:rsidRDefault="00946E45">
      <w:pPr>
        <w:spacing w:line="420" w:lineRule="exact"/>
        <w:ind w:firstLine="560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712164" w:rsidRDefault="000257AC">
      <w:pPr>
        <w:jc w:val="center"/>
        <w:rPr>
          <w:rFonts w:ascii="黑体" w:eastAsia="黑体" w:hAnsi="黑体" w:cs="黑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lastRenderedPageBreak/>
        <w:t>武义县及武义县职业技术学校简介</w:t>
      </w:r>
    </w:p>
    <w:p w:rsidR="00712164" w:rsidRDefault="000257AC">
      <w:pPr>
        <w:spacing w:line="500" w:lineRule="exact"/>
        <w:ind w:firstLine="560"/>
        <w:rPr>
          <w:rFonts w:ascii="仿宋_GB2312" w:eastAsia="仿宋_GB2312" w:hAnsi="仿宋_GB2312" w:cs="仿宋_GB2312" w:hint="default"/>
          <w:spacing w:val="8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武义县基本情况：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始建于唐天授二年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（公元</w:t>
      </w:r>
      <w:r>
        <w:rPr>
          <w:rFonts w:ascii="仿宋_GB2312" w:eastAsia="仿宋_GB2312" w:hAnsi="仿宋_GB2312" w:cs="仿宋_GB2312"/>
          <w:spacing w:val="8"/>
          <w:sz w:val="28"/>
          <w:szCs w:val="28"/>
        </w:rPr>
        <w:t>691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年）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，地处浙江中部，县域面积</w:t>
      </w:r>
      <w:r>
        <w:rPr>
          <w:rFonts w:ascii="仿宋_GB2312" w:eastAsia="仿宋_GB2312" w:hAnsi="仿宋_GB2312" w:cs="仿宋_GB2312"/>
          <w:sz w:val="28"/>
          <w:szCs w:val="28"/>
        </w:rPr>
        <w:t>1577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平方公里，</w:t>
      </w:r>
      <w:r>
        <w:rPr>
          <w:rFonts w:ascii="仿宋_GB2312" w:eastAsia="仿宋_GB2312" w:hAnsi="仿宋_GB2312" w:cs="仿宋_GB2312"/>
          <w:color w:val="333333"/>
          <w:sz w:val="28"/>
          <w:szCs w:val="28"/>
          <w:u w:color="333333"/>
          <w:lang w:val="zh-TW" w:eastAsia="zh-TW"/>
        </w:rPr>
        <w:t>呈</w:t>
      </w:r>
      <w:r>
        <w:rPr>
          <w:rFonts w:ascii="Verdana" w:hAnsi="Verdana" w:hint="default"/>
          <w:color w:val="333333"/>
          <w:sz w:val="28"/>
          <w:szCs w:val="28"/>
          <w:u w:color="333333"/>
        </w:rPr>
        <w:t>“</w:t>
      </w:r>
      <w:r>
        <w:rPr>
          <w:rFonts w:ascii="仿宋_GB2312" w:eastAsia="仿宋_GB2312" w:hAnsi="仿宋_GB2312" w:cs="仿宋_GB2312"/>
          <w:color w:val="333333"/>
          <w:sz w:val="28"/>
          <w:szCs w:val="28"/>
          <w:u w:color="333333"/>
          <w:lang w:val="zh-TW" w:eastAsia="zh-TW"/>
        </w:rPr>
        <w:t>八山半水分半田</w:t>
      </w:r>
      <w:r>
        <w:rPr>
          <w:rFonts w:ascii="Verdana" w:hAnsi="Verdana" w:hint="default"/>
          <w:color w:val="333333"/>
          <w:sz w:val="28"/>
          <w:szCs w:val="28"/>
          <w:u w:color="333333"/>
        </w:rPr>
        <w:t>”</w:t>
      </w:r>
      <w:r>
        <w:rPr>
          <w:rFonts w:ascii="仿宋_GB2312" w:eastAsia="仿宋_GB2312" w:hAnsi="仿宋_GB2312" w:cs="仿宋_GB2312"/>
          <w:color w:val="333333"/>
          <w:sz w:val="28"/>
          <w:szCs w:val="28"/>
          <w:u w:color="333333"/>
          <w:lang w:val="zh-TW" w:eastAsia="zh-TW"/>
        </w:rPr>
        <w:t>地理格局，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总人口</w:t>
      </w:r>
      <w:r>
        <w:rPr>
          <w:rFonts w:ascii="仿宋_GB2312" w:eastAsia="仿宋_GB2312" w:hAnsi="仿宋_GB2312" w:cs="仿宋_GB2312"/>
          <w:sz w:val="28"/>
          <w:szCs w:val="28"/>
        </w:rPr>
        <w:t>33.5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万；素有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萤石之乡、温泉之城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的美誉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，是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中国有机茶之乡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中国名茶之乡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，生态优势明显。工业强县是我县四大发展战略之首，工业经济已形成五金制品、印刷包装、文教用品、汽摩配件、旅游休闲用品、农产品加工等特色产业集群，被授予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中国电动工具制造业基地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中国旅游休闲产品出口基地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中国文教用品生产基地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、</w:t>
      </w:r>
      <w:r>
        <w:rPr>
          <w:rFonts w:ascii="Arial" w:hAnsi="Arial" w:hint="default"/>
          <w:spacing w:val="8"/>
          <w:sz w:val="28"/>
          <w:szCs w:val="28"/>
        </w:rPr>
        <w:t>“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中国门业生产基地</w:t>
      </w:r>
      <w:r>
        <w:rPr>
          <w:rFonts w:ascii="Arial" w:hAnsi="Arial" w:hint="default"/>
          <w:spacing w:val="8"/>
          <w:sz w:val="28"/>
          <w:szCs w:val="28"/>
        </w:rPr>
        <w:t>”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等。</w:t>
      </w:r>
      <w:r>
        <w:rPr>
          <w:rFonts w:ascii="仿宋_GB2312" w:eastAsia="仿宋_GB2312" w:hAnsi="仿宋_GB2312" w:cs="仿宋_GB2312"/>
          <w:spacing w:val="8"/>
          <w:sz w:val="28"/>
          <w:szCs w:val="28"/>
        </w:rPr>
        <w:t>2012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年财政收入达</w:t>
      </w:r>
      <w:r>
        <w:rPr>
          <w:rFonts w:ascii="仿宋_GB2312" w:eastAsia="仿宋_GB2312" w:hAnsi="仿宋_GB2312" w:cs="仿宋_GB2312"/>
          <w:spacing w:val="8"/>
          <w:sz w:val="28"/>
          <w:szCs w:val="28"/>
        </w:rPr>
        <w:t>23.67</w:t>
      </w:r>
      <w:r>
        <w:rPr>
          <w:rFonts w:ascii="仿宋_GB2312" w:eastAsia="仿宋_GB2312" w:hAnsi="仿宋_GB2312" w:cs="仿宋_GB2312"/>
          <w:spacing w:val="8"/>
          <w:sz w:val="28"/>
          <w:szCs w:val="28"/>
          <w:lang w:val="zh-TW" w:eastAsia="zh-TW"/>
        </w:rPr>
        <w:t>亿元。目前，全县上下正与时俱进，开拓创新，全面建设</w:t>
      </w:r>
      <w:r>
        <w:rPr>
          <w:rFonts w:ascii="Arial" w:hAnsi="Arial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富强武义、宜居武义、幸福武义、生态武义、和谐武义</w:t>
      </w:r>
      <w:r>
        <w:rPr>
          <w:rFonts w:ascii="Arial" w:hAnsi="Arial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712164" w:rsidRDefault="000257AC">
      <w:pPr>
        <w:widowControl/>
        <w:spacing w:line="560" w:lineRule="exact"/>
        <w:ind w:right="25" w:firstLine="560"/>
        <w:jc w:val="left"/>
        <w:rPr>
          <w:rFonts w:hint="default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武义县委县政府高度重视教育工作，坚持教育优先发展，加大教育投入，围绕</w:t>
      </w:r>
      <w:r>
        <w:rPr>
          <w:rFonts w:ascii="Times New Roman" w:hAnsi="Times New Roman" w:hint="default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选好校长、办好学校，育好教师、教好学生，个个成才</w:t>
      </w:r>
      <w:r>
        <w:rPr>
          <w:rFonts w:ascii="Times New Roman" w:hAnsi="Times New Roman" w:hint="default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的思路和目标，着力机制创新，深化体制改革，教育工作发展态势良好，是浙江省政府命名的</w:t>
      </w:r>
      <w:r>
        <w:rPr>
          <w:rFonts w:ascii="Times New Roman" w:hAnsi="Times New Roman" w:hint="default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教育强县</w:t>
      </w:r>
      <w:r>
        <w:rPr>
          <w:rFonts w:ascii="Times New Roman" w:hAnsi="Times New Roman" w:hint="default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。基础教育实现了从上学难到全面普及十五年教育的跨越，教育质量不断提升，高考成绩屡创新高。</w:t>
      </w:r>
    </w:p>
    <w:p w:rsidR="00712164" w:rsidRDefault="000257AC">
      <w:pPr>
        <w:widowControl/>
        <w:spacing w:line="560" w:lineRule="exact"/>
        <w:ind w:right="25" w:firstLine="560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武义县职业技术学校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：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国家级重点中等职业学校、浙江省骨干学校。学校占地面积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13.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３万平方米，建筑面积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6.1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万平方米，绿化面积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2.7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万平方米，拥有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400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米跑道的标准塑胶运动场。学校牢固确立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对每一个学生负责，为学生一生发展着想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的办学理念，始终坚持以培养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品行好、肯吃苦、技能强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的高素质技能型人才为目标，充分发挥职业教育职能，主动接轨市场，增强社会服务能力。曾先后荣获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全国德育管理先进单位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浙江省模范职工之家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浙江省优秀农村预备劳动力培训基地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等荣誉称号。</w:t>
      </w:r>
    </w:p>
    <w:p w:rsidR="00712164" w:rsidRDefault="00712164">
      <w:pPr>
        <w:widowControl/>
        <w:spacing w:line="560" w:lineRule="exact"/>
        <w:ind w:right="25" w:firstLine="560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17317B" w:rsidRDefault="0017317B">
      <w:pPr>
        <w:widowControl/>
        <w:spacing w:line="560" w:lineRule="exact"/>
        <w:ind w:right="25" w:firstLine="560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712164" w:rsidRDefault="000257AC">
      <w:pPr>
        <w:widowControl/>
        <w:spacing w:line="560" w:lineRule="exact"/>
        <w:ind w:right="25" w:firstLine="560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lastRenderedPageBreak/>
        <w:t>学校名片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: 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国家级重点职校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浙江省一级中等职业学校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浙江省改革发展示范校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浙江省卫生先进单位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浙江省绿色学校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金华市文明单位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金华市和谐校园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武义县平安校园</w:t>
      </w:r>
    </w:p>
    <w:p w:rsidR="00712164" w:rsidRDefault="000257AC">
      <w:pPr>
        <w:widowControl/>
        <w:spacing w:line="560" w:lineRule="exact"/>
        <w:ind w:right="25" w:firstLine="562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武义县行为规范达标学校</w:t>
      </w:r>
    </w:p>
    <w:p w:rsidR="00712164" w:rsidRDefault="000257AC">
      <w:pPr>
        <w:spacing w:line="560" w:lineRule="exact"/>
        <w:rPr>
          <w:rFonts w:ascii="仿宋_GB2312" w:eastAsia="仿宋_GB2312" w:hAnsi="仿宋_GB2312" w:cs="仿宋_GB2312" w:hint="default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浙江省模范职工之家</w:t>
      </w:r>
    </w:p>
    <w:p w:rsidR="00712164" w:rsidRDefault="000257AC">
      <w:pPr>
        <w:spacing w:line="560" w:lineRule="exact"/>
        <w:rPr>
          <w:rFonts w:ascii="仿宋_GB2312" w:eastAsia="仿宋_GB2312" w:hAnsi="仿宋_GB2312" w:cs="仿宋_GB2312" w:hint="default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浙江省优秀农村预备劳动力培训基地</w:t>
      </w: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712164" w:rsidRDefault="00712164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D11445" w:rsidRDefault="00D11445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D11445" w:rsidRDefault="00D11445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D11445" w:rsidRDefault="00D11445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D11445" w:rsidRDefault="00D11445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D11445" w:rsidRDefault="00D11445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</w:rPr>
      </w:pPr>
    </w:p>
    <w:p w:rsidR="0017317B" w:rsidRDefault="0017317B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17317B" w:rsidRDefault="0017317B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17317B" w:rsidRDefault="0017317B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  <w:lang w:val="zh-TW"/>
        </w:rPr>
      </w:pPr>
    </w:p>
    <w:p w:rsidR="00712164" w:rsidRDefault="000257AC">
      <w:pPr>
        <w:spacing w:line="460" w:lineRule="exac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lastRenderedPageBreak/>
        <w:t>附件：</w:t>
      </w:r>
    </w:p>
    <w:p w:rsidR="00712164" w:rsidRDefault="000257AC">
      <w:pPr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武义县招聘教师报名表</w:t>
      </w:r>
    </w:p>
    <w:tbl>
      <w:tblPr>
        <w:tblStyle w:val="TableNormal"/>
        <w:tblW w:w="861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2"/>
        <w:gridCol w:w="1292"/>
        <w:gridCol w:w="829"/>
        <w:gridCol w:w="229"/>
        <w:gridCol w:w="230"/>
        <w:gridCol w:w="230"/>
        <w:gridCol w:w="229"/>
        <w:gridCol w:w="144"/>
        <w:gridCol w:w="137"/>
        <w:gridCol w:w="230"/>
        <w:gridCol w:w="180"/>
        <w:gridCol w:w="146"/>
        <w:gridCol w:w="135"/>
        <w:gridCol w:w="147"/>
        <w:gridCol w:w="168"/>
        <w:gridCol w:w="251"/>
        <w:gridCol w:w="211"/>
        <w:gridCol w:w="147"/>
        <w:gridCol w:w="134"/>
        <w:gridCol w:w="230"/>
        <w:gridCol w:w="281"/>
        <w:gridCol w:w="77"/>
        <w:gridCol w:w="73"/>
        <w:gridCol w:w="131"/>
        <w:gridCol w:w="230"/>
        <w:gridCol w:w="229"/>
        <w:gridCol w:w="250"/>
        <w:gridCol w:w="1320"/>
      </w:tblGrid>
      <w:tr w:rsidR="00712164" w:rsidTr="0017317B">
        <w:trPr>
          <w:trHeight w:val="61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身份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证号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61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民族</w:t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健康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状况</w:t>
            </w: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政治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面貌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41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家庭住址</w:t>
            </w:r>
          </w:p>
        </w:tc>
        <w:tc>
          <w:tcPr>
            <w:tcW w:w="33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464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报考单位</w:t>
            </w:r>
          </w:p>
        </w:tc>
        <w:tc>
          <w:tcPr>
            <w:tcW w:w="2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报考学科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610"/>
          <w:jc w:val="center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大学阶段信息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就读院校及专业</w:t>
            </w:r>
          </w:p>
        </w:tc>
        <w:tc>
          <w:tcPr>
            <w:tcW w:w="2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最高学历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712"/>
          <w:jc w:val="center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担任职务</w:t>
            </w:r>
          </w:p>
        </w:tc>
        <w:tc>
          <w:tcPr>
            <w:tcW w:w="2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学业成绩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（专业排名）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952"/>
          <w:jc w:val="center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曾获荣誉</w:t>
            </w:r>
          </w:p>
        </w:tc>
        <w:tc>
          <w:tcPr>
            <w:tcW w:w="659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610"/>
          <w:jc w:val="center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中学阶段信息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高中毕业学校</w:t>
            </w:r>
          </w:p>
        </w:tc>
        <w:tc>
          <w:tcPr>
            <w:tcW w:w="2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毕业时间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610"/>
          <w:jc w:val="center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高中年度成绩</w:t>
            </w:r>
          </w:p>
        </w:tc>
        <w:tc>
          <w:tcPr>
            <w:tcW w:w="2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高考成绩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61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固定电话</w:t>
            </w:r>
          </w:p>
        </w:tc>
        <w:tc>
          <w:tcPr>
            <w:tcW w:w="4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移动电话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44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邮编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11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个人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简历</w:t>
            </w:r>
          </w:p>
        </w:tc>
        <w:tc>
          <w:tcPr>
            <w:tcW w:w="78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164" w:rsidRDefault="00712164">
            <w:pPr>
              <w:pStyle w:val="New"/>
              <w:jc w:val="right"/>
              <w:rPr>
                <w:rFonts w:hint="default"/>
              </w:rPr>
            </w:pPr>
          </w:p>
          <w:p w:rsidR="0017317B" w:rsidRDefault="0017317B">
            <w:pPr>
              <w:pStyle w:val="New"/>
              <w:jc w:val="right"/>
              <w:rPr>
                <w:rFonts w:hint="default"/>
              </w:rPr>
            </w:pPr>
          </w:p>
          <w:p w:rsidR="00712164" w:rsidRDefault="00712164">
            <w:pPr>
              <w:pStyle w:val="New"/>
              <w:jc w:val="right"/>
              <w:rPr>
                <w:rFonts w:hint="default"/>
              </w:rPr>
            </w:pPr>
          </w:p>
          <w:p w:rsidR="00712164" w:rsidRDefault="000257AC">
            <w:pPr>
              <w:pStyle w:val="New"/>
              <w:ind w:right="105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（个人简历包括教育经历和工作经历，教育经历从高中填起）</w:t>
            </w:r>
          </w:p>
        </w:tc>
      </w:tr>
      <w:tr w:rsidR="00712164" w:rsidTr="0017317B">
        <w:trPr>
          <w:trHeight w:val="91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家庭主要成员</w:t>
            </w:r>
          </w:p>
        </w:tc>
        <w:tc>
          <w:tcPr>
            <w:tcW w:w="78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164" w:rsidRDefault="00712164">
            <w:pPr>
              <w:rPr>
                <w:rFonts w:hint="default"/>
              </w:rPr>
            </w:pPr>
          </w:p>
        </w:tc>
      </w:tr>
      <w:tr w:rsidR="00712164" w:rsidTr="0017317B">
        <w:trPr>
          <w:trHeight w:val="73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审核</w:t>
            </w:r>
          </w:p>
          <w:p w:rsidR="00712164" w:rsidRDefault="000257AC">
            <w:pPr>
              <w:pStyle w:val="New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意见</w:t>
            </w:r>
          </w:p>
        </w:tc>
        <w:tc>
          <w:tcPr>
            <w:tcW w:w="78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164" w:rsidRDefault="00712164">
            <w:pPr>
              <w:pStyle w:val="New"/>
              <w:rPr>
                <w:rFonts w:hint="default"/>
              </w:rPr>
            </w:pPr>
          </w:p>
          <w:p w:rsidR="00712164" w:rsidRDefault="000257AC" w:rsidP="0017317B">
            <w:pPr>
              <w:pStyle w:val="New"/>
              <w:wordWrap w:val="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 w:rsidR="0017317B">
              <w:rPr>
                <w:rFonts w:ascii="宋体" w:eastAsia="宋体" w:hAnsi="宋体" w:cs="宋体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 w:rsidR="0017317B">
              <w:rPr>
                <w:rFonts w:ascii="宋体" w:eastAsia="宋体" w:hAnsi="宋体" w:cs="宋体"/>
                <w:lang w:val="zh-TW"/>
              </w:rPr>
              <w:t xml:space="preserve"> 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</w:tbl>
    <w:p w:rsidR="00712164" w:rsidRDefault="000257AC">
      <w:pPr>
        <w:rPr>
          <w:rFonts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本人声明：上述填写内容真实。如有不实，本人愿承担相应的法律责任。</w:t>
      </w:r>
    </w:p>
    <w:p w:rsidR="0017317B" w:rsidRDefault="0017317B">
      <w:pPr>
        <w:rPr>
          <w:rFonts w:ascii="宋体" w:eastAsia="宋体" w:hAnsi="宋体" w:cs="宋体" w:hint="default"/>
          <w:lang w:val="zh-TW"/>
        </w:rPr>
      </w:pPr>
    </w:p>
    <w:p w:rsidR="00712164" w:rsidRDefault="000257AC">
      <w:pPr>
        <w:rPr>
          <w:rFonts w:hint="default"/>
        </w:rPr>
      </w:pPr>
      <w:r>
        <w:rPr>
          <w:rFonts w:ascii="宋体" w:eastAsia="宋体" w:hAnsi="宋体" w:cs="宋体"/>
          <w:lang w:val="zh-TW" w:eastAsia="zh-TW"/>
        </w:rPr>
        <w:t>申请人（签名）：</w:t>
      </w:r>
      <w:r w:rsidR="00D11445">
        <w:rPr>
          <w:rFonts w:ascii="宋体" w:eastAsia="宋体" w:hAnsi="宋体" w:cs="宋体"/>
          <w:lang w:val="zh-TW"/>
        </w:rPr>
        <w:t xml:space="preserve">                        </w:t>
      </w:r>
      <w:r w:rsidR="0017317B">
        <w:rPr>
          <w:rFonts w:ascii="宋体" w:eastAsia="宋体" w:hAnsi="宋体" w:cs="宋体"/>
          <w:lang w:val="zh-TW"/>
        </w:rPr>
        <w:t xml:space="preserve">     </w:t>
      </w:r>
      <w:r w:rsidR="00D11445">
        <w:rPr>
          <w:rFonts w:ascii="宋体" w:eastAsia="宋体" w:hAnsi="宋体" w:cs="宋体"/>
          <w:lang w:val="zh-TW"/>
        </w:rPr>
        <w:t xml:space="preserve"> </w:t>
      </w:r>
      <w:r>
        <w:rPr>
          <w:rFonts w:ascii="宋体" w:eastAsia="宋体" w:hAnsi="宋体" w:cs="宋体"/>
          <w:lang w:val="zh-TW" w:eastAsia="zh-TW"/>
        </w:rPr>
        <w:t>年</w:t>
      </w:r>
      <w:r w:rsidR="00D11445">
        <w:rPr>
          <w:rFonts w:ascii="宋体" w:eastAsia="宋体" w:hAnsi="宋体" w:cs="宋体"/>
          <w:lang w:val="zh-TW"/>
        </w:rPr>
        <w:t xml:space="preserve">  </w:t>
      </w:r>
      <w:r>
        <w:rPr>
          <w:rFonts w:ascii="宋体" w:eastAsia="宋体" w:hAnsi="宋体" w:cs="宋体"/>
          <w:lang w:val="zh-TW" w:eastAsia="zh-TW"/>
        </w:rPr>
        <w:t>月</w:t>
      </w:r>
      <w:r w:rsidR="00D11445">
        <w:rPr>
          <w:rFonts w:ascii="宋体" w:eastAsia="宋体" w:hAnsi="宋体" w:cs="宋体"/>
          <w:lang w:val="zh-TW"/>
        </w:rPr>
        <w:t xml:space="preserve">   </w:t>
      </w:r>
      <w:r>
        <w:rPr>
          <w:rFonts w:ascii="宋体" w:eastAsia="宋体" w:hAnsi="宋体" w:cs="宋体"/>
          <w:lang w:val="zh-TW" w:eastAsia="zh-TW"/>
        </w:rPr>
        <w:t>日</w:t>
      </w:r>
    </w:p>
    <w:sectPr w:rsidR="00712164" w:rsidSect="0017317B">
      <w:pgSz w:w="11900" w:h="16840"/>
      <w:pgMar w:top="1276" w:right="1644" w:bottom="1440" w:left="164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C5" w:rsidRDefault="00E87EC5" w:rsidP="00D11445">
      <w:pPr>
        <w:rPr>
          <w:rFonts w:hint="default"/>
        </w:rPr>
      </w:pPr>
      <w:r>
        <w:separator/>
      </w:r>
    </w:p>
  </w:endnote>
  <w:endnote w:type="continuationSeparator" w:id="1">
    <w:p w:rsidR="00E87EC5" w:rsidRDefault="00E87EC5" w:rsidP="00D1144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C5" w:rsidRDefault="00E87EC5" w:rsidP="00D11445">
      <w:pPr>
        <w:rPr>
          <w:rFonts w:hint="default"/>
        </w:rPr>
      </w:pPr>
      <w:r>
        <w:separator/>
      </w:r>
    </w:p>
  </w:footnote>
  <w:footnote w:type="continuationSeparator" w:id="1">
    <w:p w:rsidR="00E87EC5" w:rsidRDefault="00E87EC5" w:rsidP="00D1144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55F"/>
    <w:rsid w:val="000257AC"/>
    <w:rsid w:val="00077BCD"/>
    <w:rsid w:val="000A5561"/>
    <w:rsid w:val="00104B0D"/>
    <w:rsid w:val="00112EF1"/>
    <w:rsid w:val="0017317B"/>
    <w:rsid w:val="003C755F"/>
    <w:rsid w:val="00475FA0"/>
    <w:rsid w:val="00493981"/>
    <w:rsid w:val="0052338D"/>
    <w:rsid w:val="00581CEE"/>
    <w:rsid w:val="006C0814"/>
    <w:rsid w:val="006E4513"/>
    <w:rsid w:val="00712164"/>
    <w:rsid w:val="00870D04"/>
    <w:rsid w:val="00946E45"/>
    <w:rsid w:val="00BE2518"/>
    <w:rsid w:val="00CA08F4"/>
    <w:rsid w:val="00CA1738"/>
    <w:rsid w:val="00CC3B9D"/>
    <w:rsid w:val="00D11445"/>
    <w:rsid w:val="00DE7B87"/>
    <w:rsid w:val="00E560BA"/>
    <w:rsid w:val="00E87EC5"/>
    <w:rsid w:val="00F4609C"/>
    <w:rsid w:val="00FB6976"/>
    <w:rsid w:val="00FF605D"/>
    <w:rsid w:val="23186E1C"/>
    <w:rsid w:val="2918674F"/>
    <w:rsid w:val="31D71B38"/>
    <w:rsid w:val="67D0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4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712164"/>
    <w:rPr>
      <w:u w:val="single"/>
    </w:rPr>
  </w:style>
  <w:style w:type="table" w:customStyle="1" w:styleId="TableNormal">
    <w:name w:val="Table Normal"/>
    <w:qFormat/>
    <w:rsid w:val="007121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71216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New">
    <w:name w:val="正文 New"/>
    <w:qFormat/>
    <w:rsid w:val="00712164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sid w:val="0071216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semiHidden/>
    <w:qFormat/>
    <w:rsid w:val="0071216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350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2020-06-17T01:39:00Z</cp:lastPrinted>
  <dcterms:created xsi:type="dcterms:W3CDTF">2019-10-20T06:43:00Z</dcterms:created>
  <dcterms:modified xsi:type="dcterms:W3CDTF">2020-06-17T02:25:00Z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