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jc w:val="center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6"/>
        <w:gridCol w:w="2021"/>
        <w:gridCol w:w="1564"/>
        <w:gridCol w:w="1095"/>
        <w:gridCol w:w="1564"/>
        <w:gridCol w:w="821"/>
        <w:gridCol w:w="163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2020年春季通辽市教师资格认定信息采集表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021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000000" w:sz="12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21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9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 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 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 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（与报名上传照片同底勿粘牢）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20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申请资格种 类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申请任教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科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5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（选填）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非师范类毕业生画√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06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66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教师资格认定提交档案材料装订顺序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 料 名 称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份数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提交要求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未通过学历信息校验的学历证明复印件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必须提交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“国考”仅笔试科目合格证书复印件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必须提交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教育学、教育心理学考试合格证书复印件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非师范教育类专业毕业生必须提交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毕业生学业成绩单复印件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师范教育类毕业生必须提交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未能通过普通话信息校验的证书复印件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必须提交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专业技术资格证书或技术工人等级证书复印件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申请中职实习指导教师资格人员提交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体检表或体检合格证明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必须提交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66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以下栏目由教师资格认定机构填写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97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认定机构意见</w:t>
            </w:r>
          </w:p>
        </w:tc>
        <w:tc>
          <w:tcPr>
            <w:tcW w:w="2659" w:type="dxa"/>
            <w:gridSpan w:val="2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adjustRightInd w:val="0"/>
              <w:snapToGrid w:val="0"/>
              <w:spacing w:before="0" w:beforeAutospacing="0" w:after="0" w:afterAutospacing="0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sz w:val="18"/>
      <w:szCs w:val="18"/>
      <w:u w:val="none"/>
    </w:rPr>
  </w:style>
  <w:style w:type="character" w:customStyle="1" w:styleId="8">
    <w:name w:val="online"/>
    <w:basedOn w:val="3"/>
    <w:uiPriority w:val="0"/>
    <w:rPr>
      <w:shd w:val="clear" w:fill="72A518"/>
    </w:rPr>
  </w:style>
  <w:style w:type="character" w:customStyle="1" w:styleId="9">
    <w:name w:val="lypicbg2"/>
    <w:basedOn w:val="3"/>
    <w:uiPriority w:val="0"/>
    <w:rPr>
      <w:shd w:val="clear" w:fill="F8A901"/>
    </w:rPr>
  </w:style>
  <w:style w:type="character" w:customStyle="1" w:styleId="10">
    <w:name w:val="lypicbg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2020-06-18T07:41:45Z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