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1F8D" w:rsidRPr="004D140A" w:rsidRDefault="00951F8D">
      <w:pPr>
        <w:shd w:val="solid" w:color="FFFFFF" w:fill="auto"/>
        <w:autoSpaceDN w:val="0"/>
        <w:spacing w:line="640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bookmarkStart w:id="0" w:name="_GoBack"/>
      <w:bookmarkEnd w:id="0"/>
      <w:r w:rsidRPr="004D140A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济南海关</w:t>
      </w:r>
    </w:p>
    <w:p w:rsidR="00B9492D" w:rsidRPr="004D140A" w:rsidRDefault="00951F8D">
      <w:pPr>
        <w:shd w:val="solid" w:color="FFFFFF" w:fill="auto"/>
        <w:autoSpaceDN w:val="0"/>
        <w:spacing w:line="640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4D140A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2020</w:t>
      </w:r>
      <w:r w:rsidRPr="004D140A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年度考试录用公务员递补面试人选公告</w:t>
      </w:r>
    </w:p>
    <w:p w:rsidR="00B9492D" w:rsidRDefault="00B9492D">
      <w:pPr>
        <w:widowControl/>
        <w:ind w:firstLine="641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B9492D" w:rsidRDefault="00951F8D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因部分考生放弃面试资格，根据公务员录用工作有关规定，拟在公共科目笔试合格的考生中，按照笔试成绩从高到低的顺序，递补以下考生为面试人选（同一职位按考生准考证号排序）：</w:t>
      </w:r>
    </w:p>
    <w:tbl>
      <w:tblPr>
        <w:tblW w:w="8804" w:type="dxa"/>
        <w:jc w:val="center"/>
        <w:tblLayout w:type="fixed"/>
        <w:tblLook w:val="0000" w:firstRow="0" w:lastRow="0" w:firstColumn="0" w:lastColumn="0" w:noHBand="0" w:noVBand="0"/>
      </w:tblPr>
      <w:tblGrid>
        <w:gridCol w:w="2116"/>
        <w:gridCol w:w="1470"/>
        <w:gridCol w:w="841"/>
        <w:gridCol w:w="1890"/>
        <w:gridCol w:w="1213"/>
        <w:gridCol w:w="1274"/>
      </w:tblGrid>
      <w:tr w:rsidR="00B9492D">
        <w:trPr>
          <w:trHeight w:val="630"/>
          <w:jc w:val="center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B9492D">
        <w:trPr>
          <w:trHeight w:val="312"/>
          <w:jc w:val="center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</w:tr>
      <w:tr w:rsidR="00B9492D">
        <w:trPr>
          <w:trHeight w:val="390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济南海关卫生检疫四级主办及以下职位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jc w:val="left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300110002002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徐琼影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129234012201813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133.30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日</w:t>
            </w:r>
          </w:p>
        </w:tc>
      </w:tr>
      <w:tr w:rsidR="00B9492D">
        <w:trPr>
          <w:trHeight w:val="390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耿圆圆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129235021403407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</w:tr>
      <w:tr w:rsidR="00B9492D">
        <w:trPr>
          <w:trHeight w:val="390"/>
          <w:jc w:val="center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徐红照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  <w:t>129237013703030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</w:tr>
      <w:tr w:rsidR="00B9492D">
        <w:trPr>
          <w:trHeight w:val="390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济南海关检验监管四级主办及以下职位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300110004001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刘姝慧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129221020400827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139.40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</w:tr>
      <w:tr w:rsidR="00B9492D">
        <w:trPr>
          <w:trHeight w:val="390"/>
          <w:jc w:val="center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</w:rPr>
              <w:t>牛婷婷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129237021101320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</w:tr>
      <w:tr w:rsidR="00B9492D">
        <w:trPr>
          <w:trHeight w:val="390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济南海关卫生检疫四级主办及以下职位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300110005001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陈大鹏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129237021203119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951F8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  <w:highlight w:val="darkBlue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131.80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2D" w:rsidRDefault="00B9492D"/>
        </w:tc>
      </w:tr>
    </w:tbl>
    <w:p w:rsidR="00B9492D" w:rsidRDefault="00951F8D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请以上考生于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18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24:00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前发送电子邮件至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jnrjc@customs.gov.cn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（或传真到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0531-68696300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）确认是否参加面试，并按照《济南海关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年度考试录用公务员面试公告》的要求准备相关材料，参加资格复审和面试。</w:t>
      </w:r>
    </w:p>
    <w:p w:rsidR="00B9492D" w:rsidRDefault="00951F8D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0531-68696319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。</w:t>
      </w:r>
    </w:p>
    <w:p w:rsidR="00B9492D" w:rsidRDefault="00B9492D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B9492D" w:rsidRDefault="00B9492D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B9492D" w:rsidRDefault="00951F8D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                           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济南海关</w:t>
      </w:r>
    </w:p>
    <w:p w:rsidR="00B9492D" w:rsidRDefault="00951F8D">
      <w:pPr>
        <w:spacing w:line="560" w:lineRule="exact"/>
        <w:ind w:rightChars="400" w:right="840"/>
        <w:jc w:val="righ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                 2020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</w:p>
    <w:sectPr w:rsidR="00B949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B9492D"/>
    <w:rsid w:val="004D140A"/>
    <w:rsid w:val="00951F8D"/>
    <w:rsid w:val="00B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F6095-E998-4BFB-88E3-216A06E6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Pr>
      <w:rFonts w:cs="Times New Roman"/>
      <w:color w:val="000080"/>
      <w:u w:val="none"/>
    </w:rPr>
  </w:style>
  <w:style w:type="character" w:styleId="a7">
    <w:name w:val="Hyperlink"/>
    <w:basedOn w:val="a0"/>
    <w:rPr>
      <w:rFonts w:cs="Times New Roman"/>
      <w:color w:val="000080"/>
      <w:u w:val="none"/>
    </w:rPr>
  </w:style>
  <w:style w:type="character" w:customStyle="1" w:styleId="sqwebtitle">
    <w:name w:val="sqwebtitle"/>
    <w:basedOn w:val="a0"/>
    <w:rPr>
      <w:rFonts w:cs="Times New Roman"/>
    </w:rPr>
  </w:style>
  <w:style w:type="paragraph" w:customStyle="1" w:styleId="10">
    <w:name w:val="样式 10 磅"/>
    <w:pPr>
      <w:widowControl w:val="0"/>
      <w:jc w:val="both"/>
    </w:pPr>
    <w:rPr>
      <w:kern w:val="2"/>
      <w:sz w:val="21"/>
    </w:rPr>
  </w:style>
  <w:style w:type="paragraph" w:customStyle="1" w:styleId="110">
    <w:name w:val="样式 1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10">
    <w:name w:val="样式 2 10 磅"/>
    <w:pPr>
      <w:widowControl w:val="0"/>
      <w:jc w:val="both"/>
    </w:pPr>
    <w:rPr>
      <w:kern w:val="2"/>
      <w:sz w:val="21"/>
    </w:rPr>
  </w:style>
  <w:style w:type="paragraph" w:customStyle="1" w:styleId="310">
    <w:name w:val="样式 3 10 磅"/>
    <w:pPr>
      <w:widowControl w:val="0"/>
      <w:jc w:val="both"/>
    </w:pPr>
    <w:rPr>
      <w:kern w:val="2"/>
      <w:sz w:val="21"/>
    </w:rPr>
  </w:style>
  <w:style w:type="paragraph" w:customStyle="1" w:styleId="410">
    <w:name w:val="样式 4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510">
    <w:name w:val="样式 5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610">
    <w:name w:val="样式 6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10">
    <w:name w:val="样式 7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10">
    <w:name w:val="样式 8 10 磅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94</Words>
  <Characters>539</Characters>
  <Application>Microsoft Office Word</Application>
  <DocSecurity>0</DocSecurity>
  <Lines>4</Lines>
  <Paragraphs>1</Paragraphs>
  <ScaleCrop>false</ScaleCrop>
  <Company>szciq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济南海关</dc:title>
  <dc:creator>人事处</dc:creator>
  <cp:lastModifiedBy>XiTongTianDi</cp:lastModifiedBy>
  <cp:revision>7</cp:revision>
  <cp:lastPrinted>2015-02-16T02:22:00Z</cp:lastPrinted>
  <dcterms:created xsi:type="dcterms:W3CDTF">2020-06-15T03:04:00Z</dcterms:created>
  <dcterms:modified xsi:type="dcterms:W3CDTF">2020-06-17T08:35:00Z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