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14:textFill>
            <w14:solidFill>
              <w14:schemeClr w14:val="tx1"/>
            </w14:solidFill>
          </w14:textFill>
        </w:rPr>
      </w:pPr>
      <w:bookmarkStart w:id="1" w:name="_GoBack"/>
      <w:bookmarkEnd w:id="1"/>
      <w:r>
        <w:rPr>
          <w:rFonts w:hint="eastAsia" w:eastAsia="黑体"/>
          <w:bCs/>
          <w:color w:val="000000" w:themeColor="text1"/>
          <w:spacing w:val="8"/>
          <w:sz w:val="32"/>
          <w:szCs w:val="32"/>
          <w14:textFill>
            <w14:solidFill>
              <w14:schemeClr w14:val="tx1"/>
            </w14:solidFill>
          </w14:textFill>
        </w:rPr>
        <w:t>附件1</w:t>
      </w:r>
    </w:p>
    <w:p>
      <w:pPr>
        <w:spacing w:line="460" w:lineRule="exact"/>
        <w:jc w:val="center"/>
        <w:rPr>
          <w:rFonts w:ascii="方正小标宋简体" w:eastAsia="方正小标宋简体"/>
          <w:bCs/>
          <w:color w:val="000000" w:themeColor="text1"/>
          <w:spacing w:val="8"/>
          <w:sz w:val="36"/>
          <w:szCs w:val="36"/>
          <w14:textFill>
            <w14:solidFill>
              <w14:schemeClr w14:val="tx1"/>
            </w14:solidFill>
          </w14:textFill>
        </w:rPr>
      </w:pPr>
      <w:r>
        <w:rPr>
          <w:rFonts w:hint="eastAsia" w:ascii="方正小标宋简体" w:eastAsia="方正小标宋简体"/>
          <w:bCs/>
          <w:color w:val="000000" w:themeColor="text1"/>
          <w:spacing w:val="8"/>
          <w:sz w:val="36"/>
          <w:szCs w:val="36"/>
          <w14:textFill>
            <w14:solidFill>
              <w14:schemeClr w14:val="tx1"/>
            </w14:solidFill>
          </w14:textFill>
        </w:rPr>
        <w:t>面试分数线及进入面试人员名单</w:t>
      </w:r>
    </w:p>
    <w:p>
      <w:pPr>
        <w:spacing w:after="156" w:afterLines="50" w:line="460" w:lineRule="exact"/>
        <w:jc w:val="center"/>
        <w:rPr>
          <w:b/>
          <w:bCs/>
          <w:color w:val="000000" w:themeColor="text1"/>
          <w:spacing w:val="8"/>
          <w:sz w:val="30"/>
          <w:szCs w:val="30"/>
          <w14:textFill>
            <w14:solidFill>
              <w14:schemeClr w14:val="tx1"/>
            </w14:solidFill>
          </w14:textFill>
        </w:rPr>
      </w:pPr>
      <w:r>
        <w:rPr>
          <w:rFonts w:hint="eastAsia"/>
          <w:b/>
          <w:bCs/>
          <w:color w:val="000000" w:themeColor="text1"/>
          <w:spacing w:val="8"/>
          <w:sz w:val="30"/>
          <w:szCs w:val="30"/>
          <w14:textFill>
            <w14:solidFill>
              <w14:schemeClr w14:val="tx1"/>
            </w14:solidFill>
          </w14:textFill>
        </w:rPr>
        <w:t>（同一职位考生按准考证号排列）</w:t>
      </w:r>
    </w:p>
    <w:tbl>
      <w:tblPr>
        <w:tblStyle w:val="9"/>
        <w:tblW w:w="10163" w:type="dxa"/>
        <w:jc w:val="center"/>
        <w:tblLayout w:type="fixed"/>
        <w:tblCellMar>
          <w:top w:w="0" w:type="dxa"/>
          <w:left w:w="108" w:type="dxa"/>
          <w:bottom w:w="0" w:type="dxa"/>
          <w:right w:w="108" w:type="dxa"/>
        </w:tblCellMar>
      </w:tblPr>
      <w:tblGrid>
        <w:gridCol w:w="2139"/>
        <w:gridCol w:w="1200"/>
        <w:gridCol w:w="1134"/>
        <w:gridCol w:w="2126"/>
        <w:gridCol w:w="1418"/>
        <w:gridCol w:w="1134"/>
        <w:gridCol w:w="1012"/>
      </w:tblGrid>
      <w:tr>
        <w:tblPrEx>
          <w:tblCellMar>
            <w:top w:w="0" w:type="dxa"/>
            <w:left w:w="108" w:type="dxa"/>
            <w:bottom w:w="0" w:type="dxa"/>
            <w:right w:w="108" w:type="dxa"/>
          </w:tblCellMar>
        </w:tblPrEx>
        <w:trPr>
          <w:trHeight w:val="1117" w:hRule="atLeast"/>
          <w:jc w:val="center"/>
        </w:trPr>
        <w:tc>
          <w:tcPr>
            <w:tcW w:w="2139"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黑体"/>
                <w:b/>
                <w:color w:val="000000" w:themeColor="text1"/>
                <w:kern w:val="0"/>
                <w:sz w:val="28"/>
                <w:szCs w:val="28"/>
                <w14:textFill>
                  <w14:solidFill>
                    <w14:schemeClr w14:val="tx1"/>
                  </w14:solidFill>
                </w14:textFill>
              </w:rPr>
            </w:pPr>
            <w:bookmarkStart w:id="0" w:name="RANGE!B4:F45"/>
            <w:r>
              <w:rPr>
                <w:rFonts w:eastAsia="黑体"/>
                <w:b/>
                <w:color w:val="000000" w:themeColor="text1"/>
                <w:kern w:val="0"/>
                <w:sz w:val="28"/>
                <w:szCs w:val="28"/>
                <w14:textFill>
                  <w14:solidFill>
                    <w14:schemeClr w14:val="tx1"/>
                  </w14:solidFill>
                </w14:textFill>
              </w:rPr>
              <w:t>职位</w:t>
            </w:r>
            <w:bookmarkEnd w:id="0"/>
            <w:r>
              <w:rPr>
                <w:rFonts w:eastAsia="黑体"/>
                <w:b/>
                <w:color w:val="000000" w:themeColor="text1"/>
                <w:kern w:val="0"/>
                <w:sz w:val="28"/>
                <w:szCs w:val="28"/>
                <w14:textFill>
                  <w14:solidFill>
                    <w14:schemeClr w14:val="tx1"/>
                  </w14:solidFill>
                </w14:textFill>
              </w:rPr>
              <w:t>名称</w:t>
            </w:r>
          </w:p>
          <w:p>
            <w:pPr>
              <w:widowControl/>
              <w:autoSpaceDN w:val="0"/>
              <w:spacing w:line="440" w:lineRule="exact"/>
              <w:jc w:val="center"/>
              <w:rPr>
                <w:rFonts w:eastAsia="黑体"/>
                <w:b/>
                <w:color w:val="000000" w:themeColor="text1"/>
                <w:kern w:val="0"/>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及代码</w:t>
            </w:r>
          </w:p>
        </w:tc>
        <w:tc>
          <w:tcPr>
            <w:tcW w:w="120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黑体"/>
                <w:b/>
                <w:color w:val="000000" w:themeColor="text1"/>
                <w:kern w:val="0"/>
                <w:sz w:val="28"/>
                <w:szCs w:val="28"/>
                <w14:textFill>
                  <w14:solidFill>
                    <w14:schemeClr w14:val="tx1"/>
                  </w14:solidFill>
                </w14:textFill>
              </w:rPr>
            </w:pPr>
            <w:r>
              <w:rPr>
                <w:rFonts w:hint="eastAsia" w:eastAsia="黑体"/>
                <w:b/>
                <w:color w:val="000000" w:themeColor="text1"/>
                <w:kern w:val="0"/>
                <w:sz w:val="28"/>
                <w:szCs w:val="28"/>
                <w14:textFill>
                  <w14:solidFill>
                    <w14:schemeClr w14:val="tx1"/>
                  </w14:solidFill>
                </w14:textFill>
              </w:rPr>
              <w:t>进入</w:t>
            </w:r>
            <w:r>
              <w:rPr>
                <w:rFonts w:eastAsia="黑体"/>
                <w:b/>
                <w:color w:val="000000" w:themeColor="text1"/>
                <w:kern w:val="0"/>
                <w:sz w:val="28"/>
                <w:szCs w:val="28"/>
                <w14:textFill>
                  <w14:solidFill>
                    <w14:schemeClr w14:val="tx1"/>
                  </w14:solidFill>
                </w14:textFill>
              </w:rPr>
              <w:t>面试</w:t>
            </w:r>
            <w:r>
              <w:rPr>
                <w:rFonts w:hint="eastAsia" w:eastAsia="黑体"/>
                <w:b/>
                <w:color w:val="000000" w:themeColor="text1"/>
                <w:kern w:val="0"/>
                <w:sz w:val="28"/>
                <w:szCs w:val="28"/>
                <w14:textFill>
                  <w14:solidFill>
                    <w14:schemeClr w14:val="tx1"/>
                  </w14:solidFill>
                </w14:textFill>
              </w:rPr>
              <w:t>最低</w:t>
            </w:r>
          </w:p>
          <w:p>
            <w:pPr>
              <w:widowControl/>
              <w:autoSpaceDN w:val="0"/>
              <w:spacing w:line="440" w:lineRule="exact"/>
              <w:jc w:val="center"/>
              <w:rPr>
                <w:rFonts w:eastAsia="黑体"/>
                <w:b/>
                <w:color w:val="000000" w:themeColor="text1"/>
                <w:kern w:val="0"/>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姓  名</w:t>
            </w:r>
          </w:p>
        </w:tc>
        <w:tc>
          <w:tcPr>
            <w:tcW w:w="212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准考证号</w:t>
            </w:r>
          </w:p>
        </w:tc>
        <w:tc>
          <w:tcPr>
            <w:tcW w:w="1418"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黑体"/>
                <w:b/>
                <w:color w:val="000000" w:themeColor="text1"/>
                <w:kern w:val="0"/>
                <w:sz w:val="28"/>
                <w:szCs w:val="28"/>
                <w14:textFill>
                  <w14:solidFill>
                    <w14:schemeClr w14:val="tx1"/>
                  </w14:solidFill>
                </w14:textFill>
              </w:rPr>
            </w:pPr>
            <w:r>
              <w:rPr>
                <w:rFonts w:hint="eastAsia" w:eastAsia="黑体"/>
                <w:b/>
                <w:color w:val="000000" w:themeColor="text1"/>
                <w:kern w:val="0"/>
                <w:sz w:val="28"/>
                <w:szCs w:val="28"/>
                <w14:textFill>
                  <w14:solidFill>
                    <w14:schemeClr w14:val="tx1"/>
                  </w14:solidFill>
                </w14:textFill>
              </w:rPr>
              <w:t>现场资格复审时间</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黑体"/>
                <w:b/>
                <w:color w:val="000000" w:themeColor="text1"/>
                <w:kern w:val="0"/>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面试</w:t>
            </w:r>
          </w:p>
          <w:p>
            <w:pPr>
              <w:widowControl/>
              <w:autoSpaceDN w:val="0"/>
              <w:spacing w:line="44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时间</w:t>
            </w:r>
          </w:p>
        </w:tc>
        <w:tc>
          <w:tcPr>
            <w:tcW w:w="1012"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4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备 注</w:t>
            </w:r>
          </w:p>
        </w:tc>
      </w:tr>
      <w:tr>
        <w:tblPrEx>
          <w:tblCellMar>
            <w:top w:w="0" w:type="dxa"/>
            <w:left w:w="108" w:type="dxa"/>
            <w:bottom w:w="0" w:type="dxa"/>
            <w:right w:w="108" w:type="dxa"/>
          </w:tblCellMar>
        </w:tblPrEx>
        <w:trPr>
          <w:trHeight w:val="567" w:hRule="exact"/>
          <w:jc w:val="center"/>
        </w:trPr>
        <w:tc>
          <w:tcPr>
            <w:tcW w:w="21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浙江省气象局</w:t>
            </w:r>
          </w:p>
          <w:p>
            <w:pPr>
              <w:widowControl/>
              <w:autoSpaceDN w:val="0"/>
              <w:spacing w:line="500" w:lineRule="exact"/>
              <w:jc w:val="center"/>
              <w:rPr>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应急与减灾处一级主任科员及以下</w:t>
            </w:r>
            <w:r>
              <w:rPr>
                <w:rFonts w:eastAsia="仿宋_GB2312"/>
                <w:color w:val="000000" w:themeColor="text1"/>
                <w:sz w:val="24"/>
                <w:szCs w:val="24"/>
                <w14:textFill>
                  <w14:solidFill>
                    <w14:schemeClr w14:val="tx1"/>
                  </w14:solidFill>
                </w14:textFill>
              </w:rPr>
              <w:t>（400149001001</w:t>
            </w:r>
            <w:r>
              <w:rPr>
                <w:rFonts w:hint="eastAsia" w:eastAsia="仿宋_GB2312"/>
                <w:color w:val="000000" w:themeColor="text1"/>
                <w:sz w:val="24"/>
                <w:szCs w:val="24"/>
                <w14:textFill>
                  <w14:solidFill>
                    <w14:schemeClr w14:val="tx1"/>
                  </w14:solidFill>
                </w14:textFill>
              </w:rPr>
              <w:t xml:space="preserve"> </w:t>
            </w:r>
            <w:r>
              <w:rPr>
                <w:rFonts w:eastAsia="仿宋_GB2312"/>
                <w:color w:val="000000" w:themeColor="text1"/>
                <w:sz w:val="24"/>
                <w:szCs w:val="24"/>
                <w14:textFill>
                  <w14:solidFill>
                    <w14:schemeClr w14:val="tx1"/>
                  </w14:solidFill>
                </w14:textFill>
              </w:rPr>
              <w:t>）</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122.6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范鹏程</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153131010601503</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6月28日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下午14:00-</w:t>
            </w:r>
          </w:p>
          <w:p>
            <w:pPr>
              <w:widowControl/>
              <w:autoSpaceDN w:val="0"/>
              <w:spacing w:line="36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15:00</w:t>
            </w:r>
          </w:p>
        </w:tc>
        <w:tc>
          <w:tcPr>
            <w:tcW w:w="1134"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tc>
        <w:tc>
          <w:tcPr>
            <w:tcW w:w="10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张恬</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153132010504809</w:t>
            </w:r>
          </w:p>
        </w:tc>
        <w:tc>
          <w:tcPr>
            <w:tcW w:w="1418"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姜雯</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153133030700602</w:t>
            </w:r>
          </w:p>
        </w:tc>
        <w:tc>
          <w:tcPr>
            <w:tcW w:w="1418"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毛程燕</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153133070101029</w:t>
            </w:r>
          </w:p>
        </w:tc>
        <w:tc>
          <w:tcPr>
            <w:tcW w:w="1418"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鹿翔</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153133070102714</w:t>
            </w:r>
          </w:p>
        </w:tc>
        <w:tc>
          <w:tcPr>
            <w:tcW w:w="1418"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宋羽轩</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153135100301214</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8"/>
                <w:szCs w:val="28"/>
                <w14:textFill>
                  <w14:solidFill>
                    <w14:schemeClr w14:val="tx1"/>
                  </w14:solidFill>
                </w14:textFill>
              </w:rPr>
            </w:pPr>
          </w:p>
        </w:tc>
        <w:tc>
          <w:tcPr>
            <w:tcW w:w="101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浙江省气象局</w:t>
            </w:r>
          </w:p>
          <w:p>
            <w:pPr>
              <w:widowControl/>
              <w:autoSpaceDN w:val="0"/>
              <w:spacing w:line="50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科技与预报处一级主任科员及以下</w:t>
            </w:r>
            <w:r>
              <w:rPr>
                <w:rFonts w:eastAsia="仿宋_GB2312"/>
                <w:color w:val="000000" w:themeColor="text1"/>
                <w:sz w:val="24"/>
                <w:szCs w:val="24"/>
                <w14:textFill>
                  <w14:solidFill>
                    <w14:schemeClr w14:val="tx1"/>
                  </w14:solidFill>
                </w14:textFill>
              </w:rPr>
              <w:t>（400149001002）</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131.7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陈彩芹</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153113011500915</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6月28日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下午15:00-</w:t>
            </w:r>
          </w:p>
          <w:p>
            <w:pPr>
              <w:widowControl/>
              <w:autoSpaceDN w:val="0"/>
              <w:spacing w:line="36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16:00</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tc>
        <w:tc>
          <w:tcPr>
            <w:tcW w:w="101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蔡沅辰</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153132010500204</w:t>
            </w:r>
          </w:p>
        </w:tc>
        <w:tc>
          <w:tcPr>
            <w:tcW w:w="1418"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黄佳欢</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153132020200529</w:t>
            </w:r>
          </w:p>
        </w:tc>
        <w:tc>
          <w:tcPr>
            <w:tcW w:w="1418"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邵艺</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153133070100904</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6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林旭</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153133320502714</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36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张申</w:t>
            </w:r>
            <w:r>
              <w:rPr>
                <w:rFonts w:hint="eastAsia" w:ascii="宋体" w:hAnsi="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申</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hAnsi="宋体" w:eastAsia="仿宋_GB2312" w:cs="宋体"/>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153134011300618</w:t>
            </w:r>
          </w:p>
        </w:tc>
        <w:tc>
          <w:tcPr>
            <w:tcW w:w="141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36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restart"/>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湖州市气象局</w:t>
            </w:r>
          </w:p>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减灾与法规科一级科员及以下（400149005001）</w:t>
            </w:r>
          </w:p>
        </w:tc>
        <w:tc>
          <w:tcPr>
            <w:tcW w:w="1200"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133.3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王玲</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153232011507428</w:t>
            </w:r>
          </w:p>
        </w:tc>
        <w:tc>
          <w:tcPr>
            <w:tcW w:w="1418"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6月28日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下午16:00-</w:t>
            </w:r>
          </w:p>
          <w:p>
            <w:pPr>
              <w:widowControl/>
              <w:autoSpaceDN w:val="0"/>
              <w:spacing w:line="36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17:00</w:t>
            </w:r>
          </w:p>
          <w:p>
            <w:pPr>
              <w:widowControl/>
              <w:autoSpaceDN w:val="0"/>
              <w:spacing w:line="36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restart"/>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汪秀敏</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153232020500109</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费敦悦</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153233320304716</w:t>
            </w:r>
          </w:p>
        </w:tc>
        <w:tc>
          <w:tcPr>
            <w:tcW w:w="141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restart"/>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衢州市气象局减灾与法规科一级科员及以下</w:t>
            </w:r>
          </w:p>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（400149006001）</w:t>
            </w:r>
          </w:p>
        </w:tc>
        <w:tc>
          <w:tcPr>
            <w:tcW w:w="1200" w:type="dxa"/>
            <w:vMerge w:val="restart"/>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132.5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劳晓璨</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153233070301413</w:t>
            </w:r>
          </w:p>
        </w:tc>
        <w:tc>
          <w:tcPr>
            <w:tcW w:w="1418"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下午14:00-</w:t>
            </w:r>
          </w:p>
          <w:p>
            <w:pPr>
              <w:widowControl/>
              <w:autoSpaceDN w:val="0"/>
              <w:spacing w:line="36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15:00</w:t>
            </w:r>
          </w:p>
          <w:p>
            <w:pPr>
              <w:widowControl/>
              <w:autoSpaceDN w:val="0"/>
              <w:spacing w:line="40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6月30日</w:t>
            </w: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胡道衍</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153233070402007</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夏航</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153251001606212</w:t>
            </w:r>
          </w:p>
        </w:tc>
        <w:tc>
          <w:tcPr>
            <w:tcW w:w="141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b/>
                <w:color w:val="000000" w:themeColor="text1"/>
                <w:sz w:val="28"/>
                <w:szCs w:val="28"/>
                <w14:textFill>
                  <w14:solidFill>
                    <w14:schemeClr w14:val="tx1"/>
                  </w14:solidFill>
                </w14:textFill>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仿宋_GB2312"/>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437" w:hRule="exact"/>
          <w:jc w:val="center"/>
        </w:trPr>
        <w:tc>
          <w:tcPr>
            <w:tcW w:w="2139" w:type="dxa"/>
            <w:tcBorders>
              <w:top w:val="single" w:color="auto"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职位名称</w:t>
            </w:r>
          </w:p>
          <w:p>
            <w:pPr>
              <w:spacing w:line="500" w:lineRule="exact"/>
              <w:jc w:val="center"/>
              <w:rPr>
                <w:color w:val="000000" w:themeColor="text1"/>
                <w:sz w:val="24"/>
                <w:szCs w:val="24"/>
                <w14:textFill>
                  <w14:solidFill>
                    <w14:schemeClr w14:val="tx1"/>
                  </w14:solidFill>
                </w14:textFill>
              </w:rPr>
            </w:pPr>
            <w:r>
              <w:rPr>
                <w:rFonts w:eastAsia="黑体"/>
                <w:b/>
                <w:color w:val="000000" w:themeColor="text1"/>
                <w:kern w:val="0"/>
                <w:sz w:val="28"/>
                <w:szCs w:val="28"/>
                <w14:textFill>
                  <w14:solidFill>
                    <w14:schemeClr w14:val="tx1"/>
                  </w14:solidFill>
                </w14:textFill>
              </w:rPr>
              <w:t>及代码</w:t>
            </w:r>
          </w:p>
        </w:tc>
        <w:tc>
          <w:tcPr>
            <w:tcW w:w="1200"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ascii="仿宋_GB2312" w:eastAsia="仿宋_GB2312"/>
                <w:color w:val="000000" w:themeColor="text1"/>
                <w:sz w:val="28"/>
                <w:szCs w:val="28"/>
                <w14:textFill>
                  <w14:solidFill>
                    <w14:schemeClr w14:val="tx1"/>
                  </w14:solidFill>
                </w14:textFill>
              </w:rPr>
            </w:pPr>
            <w:r>
              <w:rPr>
                <w:rFonts w:hint="eastAsia" w:eastAsia="黑体"/>
                <w:b/>
                <w:color w:val="000000" w:themeColor="text1"/>
                <w:kern w:val="0"/>
                <w:sz w:val="28"/>
                <w:szCs w:val="28"/>
                <w14:textFill>
                  <w14:solidFill>
                    <w14:schemeClr w14:val="tx1"/>
                  </w14:solidFill>
                </w14:textFill>
              </w:rPr>
              <w:t>进入</w:t>
            </w:r>
            <w:r>
              <w:rPr>
                <w:rFonts w:eastAsia="黑体"/>
                <w:b/>
                <w:color w:val="000000" w:themeColor="text1"/>
                <w:kern w:val="0"/>
                <w:sz w:val="28"/>
                <w:szCs w:val="28"/>
                <w14:textFill>
                  <w14:solidFill>
                    <w14:schemeClr w14:val="tx1"/>
                  </w14:solidFill>
                </w14:textFill>
              </w:rPr>
              <w:t>面试</w:t>
            </w:r>
            <w:r>
              <w:rPr>
                <w:rFonts w:hint="eastAsia" w:eastAsia="黑体"/>
                <w:b/>
                <w:color w:val="000000" w:themeColor="text1"/>
                <w:kern w:val="0"/>
                <w:sz w:val="28"/>
                <w:szCs w:val="28"/>
                <w14:textFill>
                  <w14:solidFill>
                    <w14:schemeClr w14:val="tx1"/>
                  </w14:solidFill>
                </w14:textFill>
              </w:rPr>
              <w:t>最低</w:t>
            </w:r>
            <w:r>
              <w:rPr>
                <w:rFonts w:eastAsia="黑体"/>
                <w:b/>
                <w:color w:val="000000" w:themeColor="text1"/>
                <w:kern w:val="0"/>
                <w:sz w:val="28"/>
                <w:szCs w:val="28"/>
                <w14:textFill>
                  <w14:solidFill>
                    <w14:schemeClr w14:val="tx1"/>
                  </w14:solidFill>
                </w14:textFill>
              </w:rPr>
              <w:t>分数</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姓  名</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准考证号</w:t>
            </w:r>
          </w:p>
        </w:tc>
        <w:tc>
          <w:tcPr>
            <w:tcW w:w="1418"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r>
              <w:rPr>
                <w:rFonts w:hint="eastAsia" w:eastAsia="黑体"/>
                <w:b/>
                <w:color w:val="000000" w:themeColor="text1"/>
                <w:kern w:val="0"/>
                <w:sz w:val="28"/>
                <w:szCs w:val="28"/>
                <w14:textFill>
                  <w14:solidFill>
                    <w14:schemeClr w14:val="tx1"/>
                  </w14:solidFill>
                </w14:textFill>
              </w:rPr>
              <w:t>现场资格复审时间</w:t>
            </w: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面试</w:t>
            </w:r>
          </w:p>
          <w:p>
            <w:pPr>
              <w:widowControl/>
              <w:autoSpaceDN w:val="0"/>
              <w:spacing w:line="50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时间</w:t>
            </w: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8"/>
                <w:szCs w:val="28"/>
                <w14:textFill>
                  <w14:solidFill>
                    <w14:schemeClr w14:val="tx1"/>
                  </w14:solidFill>
                </w14:textFill>
              </w:rPr>
            </w:pPr>
            <w:r>
              <w:rPr>
                <w:rFonts w:eastAsia="黑体"/>
                <w:b/>
                <w:color w:val="000000" w:themeColor="text1"/>
                <w:kern w:val="0"/>
                <w:sz w:val="28"/>
                <w:szCs w:val="28"/>
                <w14:textFill>
                  <w14:solidFill>
                    <w14:schemeClr w14:val="tx1"/>
                  </w14:solidFill>
                </w14:textFill>
              </w:rPr>
              <w:t>备 注</w:t>
            </w:r>
          </w:p>
        </w:tc>
      </w:tr>
      <w:tr>
        <w:tblPrEx>
          <w:tblCellMar>
            <w:top w:w="0" w:type="dxa"/>
            <w:left w:w="108" w:type="dxa"/>
            <w:bottom w:w="0" w:type="dxa"/>
            <w:right w:w="108" w:type="dxa"/>
          </w:tblCellMar>
        </w:tblPrEx>
        <w:trPr>
          <w:trHeight w:val="569" w:hRule="exact"/>
          <w:jc w:val="center"/>
        </w:trPr>
        <w:tc>
          <w:tcPr>
            <w:tcW w:w="2139"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丽水市气象局减灾与法规科一级科员及以下（400149007001）</w:t>
            </w:r>
          </w:p>
        </w:tc>
        <w:tc>
          <w:tcPr>
            <w:tcW w:w="1200"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124.7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陈柯辰</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153233060107027</w:t>
            </w:r>
          </w:p>
        </w:tc>
        <w:tc>
          <w:tcPr>
            <w:tcW w:w="1418"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下午14:00-</w:t>
            </w:r>
          </w:p>
          <w:p>
            <w:pPr>
              <w:widowControl/>
              <w:autoSpaceDN w:val="0"/>
              <w:spacing w:line="36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15:00</w:t>
            </w:r>
          </w:p>
        </w:tc>
        <w:tc>
          <w:tcPr>
            <w:tcW w:w="1134"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6月30日</w:t>
            </w:r>
          </w:p>
        </w:tc>
        <w:tc>
          <w:tcPr>
            <w:tcW w:w="1012"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9" w:hRule="exact"/>
          <w:jc w:val="center"/>
        </w:trPr>
        <w:tc>
          <w:tcPr>
            <w:tcW w:w="2139" w:type="dxa"/>
            <w:vMerge w:val="continue"/>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贺蕊</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153211074501122</w:t>
            </w:r>
          </w:p>
        </w:tc>
        <w:tc>
          <w:tcPr>
            <w:tcW w:w="1418" w:type="dxa"/>
            <w:vMerge w:val="continue"/>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682" w:hRule="exact"/>
          <w:jc w:val="center"/>
        </w:trPr>
        <w:tc>
          <w:tcPr>
            <w:tcW w:w="21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朱情逸</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153233320202912</w:t>
            </w:r>
          </w:p>
        </w:tc>
        <w:tc>
          <w:tcPr>
            <w:tcW w:w="1418"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460" w:lineRule="exact"/>
              <w:jc w:val="center"/>
              <w:rPr>
                <w:rFonts w:eastAsia="黑体"/>
                <w:b/>
                <w:color w:val="000000" w:themeColor="text1"/>
                <w:kern w:val="0"/>
                <w:sz w:val="24"/>
                <w:szCs w:val="24"/>
                <w14:textFill>
                  <w14:solidFill>
                    <w14:schemeClr w14:val="tx1"/>
                  </w14:solidFill>
                </w14:textFill>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p>
        </w:tc>
        <w:tc>
          <w:tcPr>
            <w:tcW w:w="1012"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eastAsia="黑体"/>
                <w:b/>
                <w:color w:val="000000" w:themeColor="text1"/>
                <w:kern w:val="0"/>
                <w:sz w:val="28"/>
                <w:szCs w:val="28"/>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杭州市桐庐县气象局减灾科一级科员及以下</w:t>
            </w:r>
            <w:r>
              <w:rPr>
                <w:rFonts w:eastAsia="仿宋_GB2312"/>
                <w:color w:val="000000" w:themeColor="text1"/>
                <w:sz w:val="24"/>
                <w:szCs w:val="24"/>
                <w14:textFill>
                  <w14:solidFill>
                    <w14:schemeClr w14:val="tx1"/>
                  </w14:solidFill>
                </w14:textFill>
              </w:rPr>
              <w:t xml:space="preserve"> （400149002001）</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128.1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唐国娟</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153211022900727</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下午15:00-</w:t>
            </w:r>
          </w:p>
          <w:p>
            <w:pPr>
              <w:widowControl/>
              <w:autoSpaceDN w:val="0"/>
              <w:spacing w:line="4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16:00</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6月30日</w:t>
            </w: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仿宋_GB2312"/>
                <w:color w:val="000000" w:themeColor="text1"/>
                <w:sz w:val="24"/>
                <w:szCs w:val="24"/>
                <w14:textFill>
                  <w14:solidFill>
                    <w14:schemeClr w14:val="tx1"/>
                  </w14:solidFill>
                </w14:textFill>
              </w:rPr>
            </w:pPr>
          </w:p>
        </w:tc>
        <w:tc>
          <w:tcPr>
            <w:tcW w:w="1200"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孙婧</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153232011508230</w:t>
            </w:r>
          </w:p>
        </w:tc>
        <w:tc>
          <w:tcPr>
            <w:tcW w:w="1418"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p>
        </w:tc>
        <w:tc>
          <w:tcPr>
            <w:tcW w:w="1134"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4"/>
                <w:szCs w:val="24"/>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653" w:hRule="exact"/>
          <w:jc w:val="center"/>
        </w:trPr>
        <w:tc>
          <w:tcPr>
            <w:tcW w:w="2139"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徐乐</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153232100200108</w:t>
            </w:r>
          </w:p>
        </w:tc>
        <w:tc>
          <w:tcPr>
            <w:tcW w:w="14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60" w:lineRule="exact"/>
              <w:jc w:val="center"/>
              <w:rPr>
                <w:rFonts w:ascii="仿宋_GB2312" w:eastAsia="仿宋_GB2312"/>
                <w:color w:val="000000" w:themeColor="text1"/>
                <w:sz w:val="24"/>
                <w:szCs w:val="24"/>
                <w14:textFill>
                  <w14:solidFill>
                    <w14:schemeClr w14:val="tx1"/>
                  </w14:solidFill>
                </w14:textFill>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杭州市淳安县气象局减灾科一级科员及以下（</w:t>
            </w:r>
            <w:r>
              <w:rPr>
                <w:rFonts w:eastAsia="仿宋_GB2312"/>
                <w:color w:val="000000" w:themeColor="text1"/>
                <w:sz w:val="24"/>
                <w:szCs w:val="24"/>
                <w14:textFill>
                  <w14:solidFill>
                    <w14:schemeClr w14:val="tx1"/>
                  </w14:solidFill>
                </w14:textFill>
              </w:rPr>
              <w:t>400149003001</w:t>
            </w:r>
            <w:r>
              <w:rPr>
                <w:rFonts w:hint="eastAsia" w:eastAsia="仿宋_GB2312"/>
                <w:color w:val="000000" w:themeColor="text1"/>
                <w:sz w:val="24"/>
                <w:szCs w:val="24"/>
                <w14:textFill>
                  <w14:solidFill>
                    <w14:schemeClr w14:val="tx1"/>
                  </w14:solidFill>
                </w14:textFill>
              </w:rPr>
              <w:t>）</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132.9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王如鹤</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153233040300601</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下午15:00-</w:t>
            </w:r>
          </w:p>
          <w:p>
            <w:pPr>
              <w:widowControl/>
              <w:autoSpaceDN w:val="0"/>
              <w:spacing w:line="4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16:00</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6月30日</w:t>
            </w:r>
          </w:p>
        </w:tc>
        <w:tc>
          <w:tcPr>
            <w:tcW w:w="10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项琼斐</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153233310200122</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460" w:lineRule="exact"/>
              <w:jc w:val="center"/>
              <w:rPr>
                <w:rFonts w:ascii="仿宋_GB2312" w:eastAsia="仿宋_GB2312"/>
                <w:color w:val="000000" w:themeColor="text1"/>
                <w:sz w:val="24"/>
                <w:szCs w:val="24"/>
                <w14:textFill>
                  <w14:solidFill>
                    <w14:schemeClr w14:val="tx1"/>
                  </w14:solidFill>
                </w14:textFill>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秦晴</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153233310202823</w:t>
            </w:r>
          </w:p>
        </w:tc>
        <w:tc>
          <w:tcPr>
            <w:tcW w:w="14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460" w:lineRule="exact"/>
              <w:jc w:val="center"/>
              <w:rPr>
                <w:rFonts w:ascii="仿宋_GB2312" w:eastAsia="仿宋_GB2312"/>
                <w:color w:val="000000" w:themeColor="text1"/>
                <w:sz w:val="24"/>
                <w:szCs w:val="24"/>
                <w14:textFill>
                  <w14:solidFill>
                    <w14:schemeClr w14:val="tx1"/>
                  </w14:solidFill>
                </w14:textFill>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567" w:hRule="exact"/>
          <w:jc w:val="center"/>
        </w:trPr>
        <w:tc>
          <w:tcPr>
            <w:tcW w:w="2139"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宁波市奉化区气象局减灾科四级主任科员及以下</w:t>
            </w:r>
          </w:p>
          <w:p>
            <w:pPr>
              <w:widowControl/>
              <w:autoSpaceDN w:val="0"/>
              <w:spacing w:line="440" w:lineRule="exact"/>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w:t>
            </w:r>
            <w:r>
              <w:rPr>
                <w:rFonts w:eastAsia="仿宋_GB2312"/>
                <w:color w:val="000000" w:themeColor="text1"/>
                <w:sz w:val="24"/>
                <w:szCs w:val="24"/>
                <w14:textFill>
                  <w14:solidFill>
                    <w14:schemeClr w14:val="tx1"/>
                  </w14:solidFill>
                </w14:textFill>
              </w:rPr>
              <w:t>400149004001</w:t>
            </w:r>
            <w:r>
              <w:rPr>
                <w:rFonts w:hint="eastAsia" w:eastAsia="仿宋_GB2312"/>
                <w:color w:val="000000" w:themeColor="text1"/>
                <w:sz w:val="24"/>
                <w:szCs w:val="24"/>
                <w14:textFill>
                  <w14:solidFill>
                    <w14:schemeClr w14:val="tx1"/>
                  </w14:solidFill>
                </w14:textFill>
              </w:rPr>
              <w:t>）</w:t>
            </w:r>
          </w:p>
        </w:tc>
        <w:tc>
          <w:tcPr>
            <w:tcW w:w="120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r>
              <w:rPr>
                <w:rFonts w:ascii="仿宋_GB2312" w:eastAsia="仿宋_GB2312"/>
                <w:color w:val="000000" w:themeColor="text1"/>
                <w:sz w:val="28"/>
                <w:szCs w:val="28"/>
                <w14:textFill>
                  <w14:solidFill>
                    <w14:schemeClr w14:val="tx1"/>
                  </w14:solidFill>
                </w14:textFill>
              </w:rPr>
              <w:t>111.4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王雨</w:t>
            </w:r>
          </w:p>
        </w:tc>
        <w:tc>
          <w:tcPr>
            <w:tcW w:w="2126"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153232100210116</w:t>
            </w:r>
          </w:p>
        </w:tc>
        <w:tc>
          <w:tcPr>
            <w:tcW w:w="1418"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6月29日</w:t>
            </w:r>
          </w:p>
          <w:p>
            <w:pPr>
              <w:widowControl/>
              <w:autoSpaceDN w:val="0"/>
              <w:spacing w:line="3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下午16:00-</w:t>
            </w:r>
          </w:p>
          <w:p>
            <w:pPr>
              <w:widowControl/>
              <w:autoSpaceDN w:val="0"/>
              <w:spacing w:line="460" w:lineRule="exact"/>
              <w:jc w:val="center"/>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17:00</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6月30日</w:t>
            </w:r>
          </w:p>
        </w:tc>
        <w:tc>
          <w:tcPr>
            <w:tcW w:w="10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调剂</w:t>
            </w:r>
          </w:p>
        </w:tc>
      </w:tr>
      <w:tr>
        <w:tblPrEx>
          <w:tblCellMar>
            <w:top w:w="0" w:type="dxa"/>
            <w:left w:w="108" w:type="dxa"/>
            <w:bottom w:w="0" w:type="dxa"/>
            <w:right w:w="108" w:type="dxa"/>
          </w:tblCellMar>
        </w:tblPrEx>
        <w:trPr>
          <w:trHeight w:val="567" w:hRule="exact"/>
          <w:jc w:val="center"/>
        </w:trPr>
        <w:tc>
          <w:tcPr>
            <w:tcW w:w="2139"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杨俊益</w:t>
            </w:r>
          </w:p>
        </w:tc>
        <w:tc>
          <w:tcPr>
            <w:tcW w:w="2126"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153232021001605</w:t>
            </w:r>
          </w:p>
        </w:tc>
        <w:tc>
          <w:tcPr>
            <w:tcW w:w="1418"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853" w:hRule="exact"/>
          <w:jc w:val="center"/>
        </w:trPr>
        <w:tc>
          <w:tcPr>
            <w:tcW w:w="2139"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color w:val="000000" w:themeColor="text1"/>
                <w:sz w:val="24"/>
                <w:szCs w:val="24"/>
                <w14:textFill>
                  <w14:solidFill>
                    <w14:schemeClr w14:val="tx1"/>
                  </w14:solidFill>
                </w14:textFill>
              </w:rPr>
            </w:pPr>
          </w:p>
        </w:tc>
        <w:tc>
          <w:tcPr>
            <w:tcW w:w="120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孙仕强</w:t>
            </w:r>
          </w:p>
        </w:tc>
        <w:tc>
          <w:tcPr>
            <w:tcW w:w="2126"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153233020303417</w:t>
            </w:r>
          </w:p>
        </w:tc>
        <w:tc>
          <w:tcPr>
            <w:tcW w:w="1418"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ascii="仿宋_GB2312" w:eastAsia="仿宋_GB2312"/>
                <w:color w:val="000000" w:themeColor="text1"/>
                <w:sz w:val="28"/>
                <w:szCs w:val="28"/>
                <w14:textFill>
                  <w14:solidFill>
                    <w14:schemeClr w14:val="tx1"/>
                  </w14:solidFill>
                </w14:textFill>
              </w:rPr>
            </w:pPr>
          </w:p>
        </w:tc>
        <w:tc>
          <w:tcPr>
            <w:tcW w:w="101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color w:val="000000" w:themeColor="text1"/>
                <w:sz w:val="24"/>
                <w:szCs w:val="24"/>
                <w14:textFill>
                  <w14:solidFill>
                    <w14:schemeClr w14:val="tx1"/>
                  </w14:solidFill>
                </w14:textFill>
              </w:rPr>
            </w:pPr>
          </w:p>
        </w:tc>
      </w:tr>
    </w:tbl>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附件2</w:t>
      </w:r>
    </w:p>
    <w:p>
      <w:pPr>
        <w:spacing w:line="580" w:lineRule="exac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p>
    <w:p>
      <w:pPr>
        <w:spacing w:line="580" w:lineRule="exact"/>
        <w:jc w:val="center"/>
        <w:rPr>
          <w:rFonts w:ascii="方正小标宋简体" w:hAnsi="黑体" w:eastAsia="方正小标宋简体"/>
          <w:color w:val="000000" w:themeColor="text1"/>
          <w:sz w:val="36"/>
          <w:szCs w:val="36"/>
          <w14:textFill>
            <w14:solidFill>
              <w14:schemeClr w14:val="tx1"/>
            </w14:solidFill>
          </w14:textFill>
        </w:rPr>
      </w:pPr>
      <w:r>
        <w:rPr>
          <w:rFonts w:hint="eastAsia" w:ascii="方正小标宋简体" w:hAnsi="黑体" w:eastAsia="方正小标宋简体"/>
          <w:color w:val="000000" w:themeColor="text1"/>
          <w:sz w:val="36"/>
          <w:szCs w:val="36"/>
          <w14:textFill>
            <w14:solidFill>
              <w14:schemeClr w14:val="tx1"/>
            </w14:solidFill>
          </w14:textFill>
        </w:rPr>
        <w:t>浙江省气象局</w:t>
      </w:r>
      <w:r>
        <w:rPr>
          <w:rFonts w:ascii="方正小标宋简体" w:hAnsi="黑体" w:eastAsia="方正小标宋简体"/>
          <w:color w:val="000000" w:themeColor="text1"/>
          <w:sz w:val="36"/>
          <w:szCs w:val="36"/>
          <w14:textFill>
            <w14:solidFill>
              <w14:schemeClr w14:val="tx1"/>
            </w14:solidFill>
          </w14:textFill>
        </w:rPr>
        <w:t>2020年度考试录用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w:t>
      </w: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rPr>
          <w:rFonts w:hint="eastAsia" w:ascii="方正小标宋简体" w:hAnsi="黑体" w:eastAsia="方正小标宋简体"/>
          <w:color w:val="000000" w:themeColor="text1"/>
          <w:sz w:val="36"/>
          <w:szCs w:val="36"/>
          <w14:textFill>
            <w14:solidFill>
              <w14:schemeClr w14:val="tx1"/>
            </w14:solidFill>
          </w14:textFill>
        </w:rPr>
        <w:t>新冠肺炎疫情防控告知书</w:t>
      </w:r>
    </w:p>
    <w:p>
      <w:pPr>
        <w:spacing w:line="580" w:lineRule="exact"/>
        <w:rPr>
          <w:rFonts w:eastAsia="黑体"/>
          <w:bCs/>
          <w:color w:val="000000" w:themeColor="text1"/>
          <w:spacing w:val="8"/>
          <w:sz w:val="32"/>
          <w:szCs w:val="32"/>
          <w14:textFill>
            <w14:solidFill>
              <w14:schemeClr w14:val="tx1"/>
            </w14:solidFill>
          </w14:textFill>
        </w:rPr>
      </w:pPr>
    </w:p>
    <w:p>
      <w:pPr>
        <w:pStyle w:val="7"/>
        <w:shd w:val="clear" w:color="auto" w:fill="FFFFFF"/>
        <w:spacing w:before="0" w:beforeAutospacing="0" w:after="0" w:afterAutospacing="0" w:line="540" w:lineRule="exact"/>
        <w:ind w:firstLine="640"/>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一、参加面试考生应在面试当天报到时向工作人员提供杭州健康码，并配合工作人员做好体温测量。杭州健康码为“绿码”，且经现场测量体温正常（＜</w:t>
      </w:r>
      <w:r>
        <w:rPr>
          <w:rFonts w:ascii="Times New Roman" w:hAnsi="Times New Roman" w:eastAsia="仿宋_GB2312" w:cs="Times New Roman"/>
          <w:color w:val="000000" w:themeColor="text1"/>
          <w:kern w:val="2"/>
          <w:sz w:val="32"/>
          <w:szCs w:val="32"/>
          <w14:textFill>
            <w14:solidFill>
              <w14:schemeClr w14:val="tx1"/>
            </w14:solidFill>
          </w14:textFill>
        </w:rPr>
        <w:t>37.3</w:t>
      </w:r>
      <w:r>
        <w:rPr>
          <w:rFonts w:hint="eastAsia" w:ascii="Times New Roman" w:hAnsi="Times New Roman" w:eastAsia="仿宋_GB2312" w:cs="Times New Roman"/>
          <w:color w:val="000000" w:themeColor="text1"/>
          <w:kern w:val="2"/>
          <w:sz w:val="32"/>
          <w:szCs w:val="32"/>
          <w14:textFill>
            <w14:solidFill>
              <w14:schemeClr w14:val="tx1"/>
            </w14:solidFill>
          </w14:textFill>
        </w:rPr>
        <w:t>℃）的考生方可进入面试场所。</w:t>
      </w:r>
    </w:p>
    <w:p>
      <w:pPr>
        <w:pStyle w:val="7"/>
        <w:shd w:val="clear" w:color="auto" w:fill="FFFFFF"/>
        <w:spacing w:before="0" w:beforeAutospacing="0" w:after="0" w:afterAutospacing="0" w:line="540" w:lineRule="exact"/>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来自国内疫情中高风险地区或国（境）外考生还应出示近7天内（截至本人面试时间）核酸检测阴性证明。</w:t>
      </w:r>
    </w:p>
    <w:p>
      <w:pPr>
        <w:pStyle w:val="7"/>
        <w:shd w:val="clear" w:color="auto" w:fill="FFFFFF"/>
        <w:spacing w:before="0" w:beforeAutospacing="0" w:after="0" w:afterAutospacing="0" w:line="540" w:lineRule="exact"/>
        <w:ind w:firstLine="640"/>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二、考生应保持良好的卫生习惯，从即日起至面试前，不前往国内疫情中高风险地区，不出国（境），不参加聚集性活动。</w:t>
      </w:r>
    </w:p>
    <w:p>
      <w:pPr>
        <w:pStyle w:val="7"/>
        <w:shd w:val="clear" w:color="auto" w:fill="FFFFFF"/>
        <w:spacing w:before="0" w:beforeAutospacing="0" w:after="0" w:afterAutospacing="0" w:line="540" w:lineRule="exact"/>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面试当天，考生应自备一次性医用口罩或无呼吸阀</w:t>
      </w:r>
      <w:r>
        <w:rPr>
          <w:rFonts w:ascii="Times New Roman" w:hAnsi="Times New Roman" w:eastAsia="仿宋_GB2312" w:cs="Times New Roman"/>
          <w:color w:val="000000" w:themeColor="text1"/>
          <w:kern w:val="2"/>
          <w:sz w:val="32"/>
          <w:szCs w:val="32"/>
          <w14:textFill>
            <w14:solidFill>
              <w14:schemeClr w14:val="tx1"/>
            </w14:solidFill>
          </w14:textFill>
        </w:rPr>
        <w:t>N95</w:t>
      </w:r>
      <w:r>
        <w:rPr>
          <w:rFonts w:hint="eastAsia" w:ascii="Times New Roman" w:hAnsi="Times New Roman" w:eastAsia="仿宋_GB2312" w:cs="Times New Roman"/>
          <w:color w:val="000000" w:themeColor="text1"/>
          <w:kern w:val="2"/>
          <w:sz w:val="32"/>
          <w:szCs w:val="32"/>
          <w14:textFill>
            <w14:solidFill>
              <w14:schemeClr w14:val="tx1"/>
            </w14:solidFill>
          </w14:textFill>
        </w:rPr>
        <w:t>口罩，除身份确认、面试答题环节需摘除口罩以外，全程佩戴口罩，做好个人防护。</w:t>
      </w:r>
    </w:p>
    <w:p>
      <w:pPr>
        <w:spacing w:line="540" w:lineRule="exact"/>
        <w:ind w:firstLine="672" w:firstLineChars="200"/>
        <w:rPr>
          <w:rFonts w:ascii="仿宋_GB2312" w:eastAsia="仿宋_GB2312"/>
          <w:bCs/>
          <w:color w:val="000000" w:themeColor="text1"/>
          <w:spacing w:val="8"/>
          <w:sz w:val="32"/>
          <w:szCs w:val="32"/>
          <w14:textFill>
            <w14:solidFill>
              <w14:schemeClr w14:val="tx1"/>
            </w14:solidFill>
          </w14:textFill>
        </w:rPr>
      </w:pPr>
      <w:r>
        <w:rPr>
          <w:rFonts w:hint="eastAsia" w:ascii="仿宋_GB2312" w:eastAsia="仿宋_GB2312"/>
          <w:bCs/>
          <w:color w:val="000000" w:themeColor="text1"/>
          <w:spacing w:val="8"/>
          <w:sz w:val="32"/>
          <w:szCs w:val="32"/>
          <w14:textFill>
            <w14:solidFill>
              <w14:schemeClr w14:val="tx1"/>
            </w14:solidFill>
          </w14:textFill>
        </w:rPr>
        <w:t>三、按当前疫情防控有关要求，面试前14天内有国内疫情中高风险地区或国（境）外旅居史、有新冠肺炎确诊病例、疑似病例或无症状感染者密切接触史的考生，应配合安排至指定地点进行集中隔离医学观察。面试当天报到时因体温异常、干咳、乏力等症状，应配合安排至医院发热门诊就诊。因上述情形被集中隔离医学观察或被送至医院发热门诊就诊的考生及其同职位的考生，不再参加此次面试，面试时间另行安排。</w:t>
      </w:r>
    </w:p>
    <w:p>
      <w:pPr>
        <w:pStyle w:val="7"/>
        <w:shd w:val="clear" w:color="auto" w:fill="FFFFFF"/>
        <w:spacing w:before="0" w:beforeAutospacing="0" w:after="0" w:afterAutospacing="0" w:line="540" w:lineRule="exact"/>
        <w:ind w:firstLine="720"/>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四、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p>
    <w:p>
      <w:pPr>
        <w:pStyle w:val="7"/>
        <w:spacing w:before="0" w:beforeAutospacing="0" w:after="0" w:afterAutospacing="0" w:line="540" w:lineRule="exact"/>
        <w:ind w:firstLine="720"/>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五、面试疫情防控措施将根据疫情防控形势变化随时调整，如因疫情防控要求无法组织面试，将视情况另行安排。</w:t>
      </w:r>
    </w:p>
    <w:p>
      <w:pPr>
        <w:pStyle w:val="7"/>
        <w:spacing w:before="0" w:beforeAutospacing="0" w:after="0" w:afterAutospacing="0" w:line="540" w:lineRule="exact"/>
        <w:textAlignment w:val="baseline"/>
        <w:rPr>
          <w:rFonts w:ascii="Times New Roman" w:hAnsi="Times New Roman" w:eastAsia="仿宋_GB2312" w:cs="Times New Roman"/>
          <w:b/>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 xml:space="preserve">    六、</w:t>
      </w:r>
      <w:r>
        <w:rPr>
          <w:rFonts w:hint="eastAsia" w:ascii="Times New Roman" w:hAnsi="Times New Roman" w:eastAsia="仿宋_GB2312" w:cs="Times New Roman"/>
          <w:b/>
          <w:color w:val="000000" w:themeColor="text1"/>
          <w:kern w:val="2"/>
          <w:sz w:val="32"/>
          <w:szCs w:val="32"/>
          <w14:textFill>
            <w14:solidFill>
              <w14:schemeClr w14:val="tx1"/>
            </w14:solidFill>
          </w14:textFill>
        </w:rPr>
        <w:t>中高风险地区、杭州健康码查询方式如下：</w:t>
      </w:r>
    </w:p>
    <w:p>
      <w:pPr>
        <w:pStyle w:val="7"/>
        <w:spacing w:before="0" w:beforeAutospacing="0" w:after="0" w:afterAutospacing="0" w:line="540" w:lineRule="exact"/>
        <w:ind w:firstLine="675"/>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中高风险地区以国家卫生健康委公布的信息为准，具体可登录</w:t>
      </w:r>
      <w:r>
        <w:rPr>
          <w:rFonts w:ascii="Times New Roman" w:hAnsi="Times New Roman" w:eastAsia="仿宋_GB2312" w:cs="Times New Roman"/>
          <w:color w:val="000000" w:themeColor="text1"/>
          <w:kern w:val="2"/>
          <w:sz w:val="32"/>
          <w:szCs w:val="32"/>
          <w14:textFill>
            <w14:solidFill>
              <w14:schemeClr w14:val="tx1"/>
            </w14:solidFill>
          </w14:textFill>
        </w:rPr>
        <w:t>http://bmfw.www.gov.cn/yqfxdjcx/index.html</w:t>
      </w:r>
      <w:r>
        <w:rPr>
          <w:rFonts w:hint="eastAsia" w:ascii="Times New Roman" w:hAnsi="Times New Roman" w:eastAsia="仿宋_GB2312" w:cs="Times New Roman"/>
          <w:color w:val="000000" w:themeColor="text1"/>
          <w:kern w:val="2"/>
          <w:sz w:val="32"/>
          <w:szCs w:val="32"/>
          <w14:textFill>
            <w14:solidFill>
              <w14:schemeClr w14:val="tx1"/>
            </w14:solidFill>
          </w14:textFill>
        </w:rPr>
        <w:t>查询，也可通过扫描微信小程序二维码查询，二维码见下图。</w:t>
      </w:r>
    </w:p>
    <w:p>
      <w:pPr>
        <w:pStyle w:val="7"/>
        <w:spacing w:before="0" w:beforeAutospacing="0" w:after="0" w:afterAutospacing="0" w:line="360" w:lineRule="auto"/>
        <w:ind w:firstLine="675"/>
        <w:jc w:val="center"/>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drawing>
          <wp:inline distT="0" distB="0" distL="0" distR="0">
            <wp:extent cx="2695575" cy="2620645"/>
            <wp:effectExtent l="0" t="0" r="0" b="8255"/>
            <wp:docPr id="5" name="图片 5"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s://ks3-cn-beijing.ksyun.com/zgw/article/7442/content/20200601112928_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95974" cy="2621316"/>
                    </a:xfrm>
                    <a:prstGeom prst="rect">
                      <a:avLst/>
                    </a:prstGeom>
                    <a:noFill/>
                    <a:ln>
                      <a:noFill/>
                    </a:ln>
                  </pic:spPr>
                </pic:pic>
              </a:graphicData>
            </a:graphic>
          </wp:inline>
        </w:drawing>
      </w:r>
    </w:p>
    <w:p>
      <w:pPr>
        <w:pStyle w:val="7"/>
        <w:spacing w:before="0" w:beforeAutospacing="0" w:after="0" w:afterAutospacing="0" w:line="540" w:lineRule="exact"/>
        <w:ind w:firstLine="675"/>
        <w:textAlignment w:val="baseline"/>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杭州健康码申领可通过支付宝首页搜索 “杭州健康码”，如实填报相关信息后申领。低风险地区人员经停中高风险地区超过</w:t>
      </w:r>
      <w:r>
        <w:rPr>
          <w:rFonts w:ascii="Times New Roman" w:hAnsi="Times New Roman" w:eastAsia="仿宋_GB2312" w:cs="Times New Roman"/>
          <w:color w:val="000000" w:themeColor="text1"/>
          <w:kern w:val="2"/>
          <w:sz w:val="32"/>
          <w:szCs w:val="32"/>
          <w14:textFill>
            <w14:solidFill>
              <w14:schemeClr w14:val="tx1"/>
            </w14:solidFill>
          </w14:textFill>
        </w:rPr>
        <w:t>4</w:t>
      </w:r>
      <w:r>
        <w:rPr>
          <w:rFonts w:hint="eastAsia" w:ascii="Times New Roman" w:hAnsi="Times New Roman" w:eastAsia="仿宋_GB2312" w:cs="Times New Roman"/>
          <w:color w:val="000000" w:themeColor="text1"/>
          <w:kern w:val="2"/>
          <w:sz w:val="32"/>
          <w:szCs w:val="32"/>
          <w14:textFill>
            <w14:solidFill>
              <w14:schemeClr w14:val="tx1"/>
            </w14:solidFill>
          </w14:textFill>
        </w:rPr>
        <w:t>小时，杭州健康码将改变状态，请来杭州考生合理规划出行。</w:t>
      </w:r>
    </w:p>
    <w:p>
      <w:pPr>
        <w:spacing w:line="580" w:lineRule="exact"/>
        <w:rPr>
          <w:rFonts w:eastAsia="仿宋_GB2312"/>
          <w:color w:val="000000" w:themeColor="text1"/>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rPr>
          <w:rFonts w:hint="eastAsia" w:ascii="方正小标宋简体" w:hAnsi="黑体" w:eastAsia="方正小标宋简体"/>
          <w:bCs/>
          <w:color w:val="000000" w:themeColor="text1"/>
          <w:spacing w:val="8"/>
          <w:sz w:val="36"/>
          <w:szCs w:val="36"/>
          <w14:textFill>
            <w14:solidFill>
              <w14:schemeClr w14:val="tx1"/>
            </w14:solidFill>
          </w14:textFill>
        </w:rPr>
        <w:t>XXX确认参加浙江省气象局XX职位面试</w:t>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浙江省气象局人事处：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黑体" w:eastAsia="方正小标宋简体"/>
          <w:bCs/>
          <w:color w:val="000000" w:themeColor="text1"/>
          <w:spacing w:val="8"/>
          <w:sz w:val="36"/>
          <w:szCs w:val="36"/>
          <w14:textFill>
            <w14:solidFill>
              <w14:schemeClr w14:val="tx1"/>
            </w14:solidFill>
          </w14:textFill>
        </w:rPr>
        <w:t>放弃面试资格声明</w:t>
      </w:r>
      <w:r>
        <w:rPr>
          <w:rFonts w:hint="eastAsia" w:ascii="方正小标宋简体" w:hAnsi="黑体" w:eastAsia="方正小标宋简体"/>
          <w:bCs/>
          <w:color w:val="000000" w:themeColor="text1"/>
          <w:spacing w:val="8"/>
          <w:sz w:val="36"/>
          <w:szCs w:val="36"/>
          <w14:textFill>
            <w14:solidFill>
              <w14:schemeClr w14:val="tx1"/>
            </w14:solidFill>
          </w14:textFill>
        </w:rPr>
        <w:fldChar w:fldCharType="end"/>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浙江省气象局人事处：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签名（考生本人手写）： </w:t>
      </w:r>
    </w:p>
    <w:p>
      <w:pPr>
        <w:widowControl/>
        <w:spacing w:line="700" w:lineRule="exact"/>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日期：</w:t>
      </w:r>
    </w:p>
    <w:p>
      <w:pPr>
        <w:rPr>
          <w:rFonts w:eastAsia="方正仿宋_GBK"/>
          <w:bCs/>
          <w:color w:val="000000" w:themeColor="text1"/>
          <w:spacing w:val="8"/>
          <w:sz w:val="84"/>
          <w:szCs w:val="84"/>
          <w14:textFill>
            <w14:solidFill>
              <w14:schemeClr w14:val="tx1"/>
            </w14:solidFill>
          </w14:textFill>
        </w:rPr>
      </w:pPr>
    </w:p>
    <w:p>
      <w:pPr>
        <w:rPr>
          <w:rFonts w:eastAsia="仿宋_GB2312" w:cs="宋体"/>
          <w:color w:val="000000" w:themeColor="text1"/>
          <w:kern w:val="0"/>
          <w:sz w:val="28"/>
          <w:szCs w:val="28"/>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spacing w:before="100" w:beforeAutospacing="1" w:after="100" w:afterAutospacing="1" w:line="480" w:lineRule="exact"/>
        <w:rPr>
          <w:rFonts w:eastAsia="黑体"/>
          <w:bCs/>
          <w:color w:val="000000" w:themeColor="text1"/>
          <w:spacing w:val="8"/>
          <w:sz w:val="32"/>
          <w:szCs w:val="32"/>
          <w14:textFill>
            <w14:solidFill>
              <w14:schemeClr w14:val="tx1"/>
            </w14:solidFill>
          </w14:textFill>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9"/>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14:textFill>
            <w14:solidFill>
              <w14:schemeClr w14:val="tx1"/>
            </w14:solidFill>
          </w14:textFill>
        </w:rPr>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方正仿宋简体">
    <w:altName w:val="Arial Unicode MS"/>
    <w:panose1 w:val="00000000000000000000"/>
    <w:charset w:val="86"/>
    <w:family w:val="auto"/>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EB"/>
    <w:rsid w:val="00001AEF"/>
    <w:rsid w:val="0001273B"/>
    <w:rsid w:val="0001479B"/>
    <w:rsid w:val="0001720D"/>
    <w:rsid w:val="00020BD2"/>
    <w:rsid w:val="0002681D"/>
    <w:rsid w:val="00041A75"/>
    <w:rsid w:val="0005047B"/>
    <w:rsid w:val="00055146"/>
    <w:rsid w:val="00056B94"/>
    <w:rsid w:val="00065A85"/>
    <w:rsid w:val="00065CE1"/>
    <w:rsid w:val="00076BF4"/>
    <w:rsid w:val="00083419"/>
    <w:rsid w:val="00085C59"/>
    <w:rsid w:val="0008683F"/>
    <w:rsid w:val="00091F4F"/>
    <w:rsid w:val="000A0B92"/>
    <w:rsid w:val="000A3DF7"/>
    <w:rsid w:val="000A6EF1"/>
    <w:rsid w:val="000B6A57"/>
    <w:rsid w:val="000C3C26"/>
    <w:rsid w:val="000C4117"/>
    <w:rsid w:val="000E04DD"/>
    <w:rsid w:val="000E4E3E"/>
    <w:rsid w:val="000E7957"/>
    <w:rsid w:val="000F2CDD"/>
    <w:rsid w:val="000F630C"/>
    <w:rsid w:val="001001CB"/>
    <w:rsid w:val="0010497A"/>
    <w:rsid w:val="00115C2D"/>
    <w:rsid w:val="00142AE1"/>
    <w:rsid w:val="00144C8A"/>
    <w:rsid w:val="00150F30"/>
    <w:rsid w:val="0015111F"/>
    <w:rsid w:val="00152E9E"/>
    <w:rsid w:val="0016365B"/>
    <w:rsid w:val="001655B0"/>
    <w:rsid w:val="00165FF1"/>
    <w:rsid w:val="00172A27"/>
    <w:rsid w:val="001746BF"/>
    <w:rsid w:val="001801D9"/>
    <w:rsid w:val="001801F7"/>
    <w:rsid w:val="001830BF"/>
    <w:rsid w:val="001849DA"/>
    <w:rsid w:val="001859FF"/>
    <w:rsid w:val="001925C8"/>
    <w:rsid w:val="001965F0"/>
    <w:rsid w:val="001A5E7F"/>
    <w:rsid w:val="001A654B"/>
    <w:rsid w:val="001B23B7"/>
    <w:rsid w:val="001B251C"/>
    <w:rsid w:val="001C7727"/>
    <w:rsid w:val="001D7747"/>
    <w:rsid w:val="001E2F09"/>
    <w:rsid w:val="001F3553"/>
    <w:rsid w:val="001F6B98"/>
    <w:rsid w:val="00201C6E"/>
    <w:rsid w:val="00206F0E"/>
    <w:rsid w:val="00207441"/>
    <w:rsid w:val="0022363C"/>
    <w:rsid w:val="00230783"/>
    <w:rsid w:val="00232493"/>
    <w:rsid w:val="00233B74"/>
    <w:rsid w:val="00273918"/>
    <w:rsid w:val="00283885"/>
    <w:rsid w:val="002862B0"/>
    <w:rsid w:val="002973AB"/>
    <w:rsid w:val="002D7051"/>
    <w:rsid w:val="002E39D3"/>
    <w:rsid w:val="002E43DA"/>
    <w:rsid w:val="002F23E4"/>
    <w:rsid w:val="002F2DC7"/>
    <w:rsid w:val="002F7DC0"/>
    <w:rsid w:val="003003B5"/>
    <w:rsid w:val="00303B7C"/>
    <w:rsid w:val="003152B3"/>
    <w:rsid w:val="003167B6"/>
    <w:rsid w:val="003169ED"/>
    <w:rsid w:val="003310D5"/>
    <w:rsid w:val="00334AB2"/>
    <w:rsid w:val="0033776F"/>
    <w:rsid w:val="00340063"/>
    <w:rsid w:val="00356184"/>
    <w:rsid w:val="00356984"/>
    <w:rsid w:val="00360ECD"/>
    <w:rsid w:val="00362EF4"/>
    <w:rsid w:val="0037335B"/>
    <w:rsid w:val="00373B39"/>
    <w:rsid w:val="00377895"/>
    <w:rsid w:val="00381898"/>
    <w:rsid w:val="00393763"/>
    <w:rsid w:val="003956E3"/>
    <w:rsid w:val="003A25A3"/>
    <w:rsid w:val="003A25F7"/>
    <w:rsid w:val="003A2D40"/>
    <w:rsid w:val="003C0E76"/>
    <w:rsid w:val="003C4050"/>
    <w:rsid w:val="003C75C6"/>
    <w:rsid w:val="003E1B74"/>
    <w:rsid w:val="00424E15"/>
    <w:rsid w:val="00427DBA"/>
    <w:rsid w:val="00450547"/>
    <w:rsid w:val="00460AE1"/>
    <w:rsid w:val="00466650"/>
    <w:rsid w:val="0049611C"/>
    <w:rsid w:val="004A1CDD"/>
    <w:rsid w:val="004B1479"/>
    <w:rsid w:val="004B7ADA"/>
    <w:rsid w:val="004C5817"/>
    <w:rsid w:val="004C58AA"/>
    <w:rsid w:val="004C5E3B"/>
    <w:rsid w:val="004E552A"/>
    <w:rsid w:val="004E55F9"/>
    <w:rsid w:val="00500F3D"/>
    <w:rsid w:val="005014E2"/>
    <w:rsid w:val="00503752"/>
    <w:rsid w:val="00505B10"/>
    <w:rsid w:val="00522816"/>
    <w:rsid w:val="00524208"/>
    <w:rsid w:val="00524A78"/>
    <w:rsid w:val="00535F52"/>
    <w:rsid w:val="00541BA3"/>
    <w:rsid w:val="005442CC"/>
    <w:rsid w:val="0054434F"/>
    <w:rsid w:val="00544C7E"/>
    <w:rsid w:val="00554DBF"/>
    <w:rsid w:val="00565471"/>
    <w:rsid w:val="005677DE"/>
    <w:rsid w:val="00567C34"/>
    <w:rsid w:val="0057323C"/>
    <w:rsid w:val="005775F5"/>
    <w:rsid w:val="0057796A"/>
    <w:rsid w:val="00580E96"/>
    <w:rsid w:val="00581E14"/>
    <w:rsid w:val="005A2491"/>
    <w:rsid w:val="005A533D"/>
    <w:rsid w:val="005D6166"/>
    <w:rsid w:val="005E11EF"/>
    <w:rsid w:val="005E4EF1"/>
    <w:rsid w:val="005E6626"/>
    <w:rsid w:val="005E6B1A"/>
    <w:rsid w:val="005F0298"/>
    <w:rsid w:val="00614486"/>
    <w:rsid w:val="006247F1"/>
    <w:rsid w:val="00631822"/>
    <w:rsid w:val="00634421"/>
    <w:rsid w:val="00634804"/>
    <w:rsid w:val="00634D23"/>
    <w:rsid w:val="006412FB"/>
    <w:rsid w:val="00644CDC"/>
    <w:rsid w:val="00646142"/>
    <w:rsid w:val="0065699B"/>
    <w:rsid w:val="00662748"/>
    <w:rsid w:val="006640D2"/>
    <w:rsid w:val="00666186"/>
    <w:rsid w:val="00674BF8"/>
    <w:rsid w:val="00692FFC"/>
    <w:rsid w:val="006A122D"/>
    <w:rsid w:val="006A5031"/>
    <w:rsid w:val="006A6B11"/>
    <w:rsid w:val="006B7E86"/>
    <w:rsid w:val="006C3466"/>
    <w:rsid w:val="006C44E5"/>
    <w:rsid w:val="006D0256"/>
    <w:rsid w:val="006D4924"/>
    <w:rsid w:val="006D7A8D"/>
    <w:rsid w:val="006E4109"/>
    <w:rsid w:val="006F24D4"/>
    <w:rsid w:val="006F3754"/>
    <w:rsid w:val="006F72FF"/>
    <w:rsid w:val="007001A0"/>
    <w:rsid w:val="00700A19"/>
    <w:rsid w:val="00703E1B"/>
    <w:rsid w:val="007044A3"/>
    <w:rsid w:val="0070535F"/>
    <w:rsid w:val="00705E62"/>
    <w:rsid w:val="00712E64"/>
    <w:rsid w:val="00714F5B"/>
    <w:rsid w:val="00720957"/>
    <w:rsid w:val="00742324"/>
    <w:rsid w:val="007452A9"/>
    <w:rsid w:val="00757842"/>
    <w:rsid w:val="00766866"/>
    <w:rsid w:val="00775BA7"/>
    <w:rsid w:val="00776FBE"/>
    <w:rsid w:val="0078022F"/>
    <w:rsid w:val="00782EFA"/>
    <w:rsid w:val="00783620"/>
    <w:rsid w:val="00786FCA"/>
    <w:rsid w:val="00791738"/>
    <w:rsid w:val="007941BE"/>
    <w:rsid w:val="00797208"/>
    <w:rsid w:val="007A5E49"/>
    <w:rsid w:val="007A7D3B"/>
    <w:rsid w:val="007B3CA0"/>
    <w:rsid w:val="007B658B"/>
    <w:rsid w:val="007C2FFC"/>
    <w:rsid w:val="007C6461"/>
    <w:rsid w:val="007D0F84"/>
    <w:rsid w:val="007D4ACA"/>
    <w:rsid w:val="007D5494"/>
    <w:rsid w:val="007E45BC"/>
    <w:rsid w:val="007E4DF5"/>
    <w:rsid w:val="007E7489"/>
    <w:rsid w:val="007F2AD6"/>
    <w:rsid w:val="00813D9B"/>
    <w:rsid w:val="00824C99"/>
    <w:rsid w:val="00831D66"/>
    <w:rsid w:val="00832187"/>
    <w:rsid w:val="008333C1"/>
    <w:rsid w:val="00841569"/>
    <w:rsid w:val="00842C14"/>
    <w:rsid w:val="00845833"/>
    <w:rsid w:val="00871342"/>
    <w:rsid w:val="00875E35"/>
    <w:rsid w:val="0088049D"/>
    <w:rsid w:val="00881773"/>
    <w:rsid w:val="008821AF"/>
    <w:rsid w:val="0088231C"/>
    <w:rsid w:val="008867AD"/>
    <w:rsid w:val="00890E67"/>
    <w:rsid w:val="00891BF3"/>
    <w:rsid w:val="00894CB6"/>
    <w:rsid w:val="00894FBC"/>
    <w:rsid w:val="00895D99"/>
    <w:rsid w:val="008A3118"/>
    <w:rsid w:val="008B13BF"/>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67982"/>
    <w:rsid w:val="00973123"/>
    <w:rsid w:val="00997777"/>
    <w:rsid w:val="009A6E2B"/>
    <w:rsid w:val="009B4AC0"/>
    <w:rsid w:val="009B514C"/>
    <w:rsid w:val="009C19AF"/>
    <w:rsid w:val="009C4114"/>
    <w:rsid w:val="009D3093"/>
    <w:rsid w:val="009D5025"/>
    <w:rsid w:val="009E4CF6"/>
    <w:rsid w:val="009F7EB9"/>
    <w:rsid w:val="00A10D41"/>
    <w:rsid w:val="00A139F6"/>
    <w:rsid w:val="00A141D7"/>
    <w:rsid w:val="00A14761"/>
    <w:rsid w:val="00A17353"/>
    <w:rsid w:val="00A23F9A"/>
    <w:rsid w:val="00A40926"/>
    <w:rsid w:val="00A50F72"/>
    <w:rsid w:val="00A56367"/>
    <w:rsid w:val="00A60DE5"/>
    <w:rsid w:val="00A635BE"/>
    <w:rsid w:val="00A65DBC"/>
    <w:rsid w:val="00A66A91"/>
    <w:rsid w:val="00A82AEC"/>
    <w:rsid w:val="00A8759D"/>
    <w:rsid w:val="00AA75C7"/>
    <w:rsid w:val="00AB0954"/>
    <w:rsid w:val="00AB1450"/>
    <w:rsid w:val="00AB3929"/>
    <w:rsid w:val="00AE533D"/>
    <w:rsid w:val="00AE7524"/>
    <w:rsid w:val="00AF6D78"/>
    <w:rsid w:val="00B00FF7"/>
    <w:rsid w:val="00B0461D"/>
    <w:rsid w:val="00B0693D"/>
    <w:rsid w:val="00B179EC"/>
    <w:rsid w:val="00B20214"/>
    <w:rsid w:val="00B26661"/>
    <w:rsid w:val="00B30DDB"/>
    <w:rsid w:val="00B3456D"/>
    <w:rsid w:val="00B44736"/>
    <w:rsid w:val="00B51FF5"/>
    <w:rsid w:val="00B71767"/>
    <w:rsid w:val="00B7504C"/>
    <w:rsid w:val="00B94517"/>
    <w:rsid w:val="00BB04DC"/>
    <w:rsid w:val="00BC0F4C"/>
    <w:rsid w:val="00BD19CA"/>
    <w:rsid w:val="00BD30B9"/>
    <w:rsid w:val="00BE1CDB"/>
    <w:rsid w:val="00BE5ED2"/>
    <w:rsid w:val="00BF29C8"/>
    <w:rsid w:val="00BF4E11"/>
    <w:rsid w:val="00C153C2"/>
    <w:rsid w:val="00C2000A"/>
    <w:rsid w:val="00C30478"/>
    <w:rsid w:val="00C36E79"/>
    <w:rsid w:val="00C54CD5"/>
    <w:rsid w:val="00C55374"/>
    <w:rsid w:val="00C57EAA"/>
    <w:rsid w:val="00C628F5"/>
    <w:rsid w:val="00C724D6"/>
    <w:rsid w:val="00C75206"/>
    <w:rsid w:val="00C9291D"/>
    <w:rsid w:val="00C9365F"/>
    <w:rsid w:val="00C95984"/>
    <w:rsid w:val="00C96446"/>
    <w:rsid w:val="00C97F63"/>
    <w:rsid w:val="00CA4063"/>
    <w:rsid w:val="00CB6012"/>
    <w:rsid w:val="00CC034C"/>
    <w:rsid w:val="00CC67A4"/>
    <w:rsid w:val="00CD0BEC"/>
    <w:rsid w:val="00CD2131"/>
    <w:rsid w:val="00CD76FC"/>
    <w:rsid w:val="00D05164"/>
    <w:rsid w:val="00D13773"/>
    <w:rsid w:val="00D176C5"/>
    <w:rsid w:val="00D227FF"/>
    <w:rsid w:val="00D51B57"/>
    <w:rsid w:val="00D54C51"/>
    <w:rsid w:val="00D54D02"/>
    <w:rsid w:val="00D57554"/>
    <w:rsid w:val="00D6068F"/>
    <w:rsid w:val="00D64602"/>
    <w:rsid w:val="00D73B1A"/>
    <w:rsid w:val="00D744C5"/>
    <w:rsid w:val="00D74E2B"/>
    <w:rsid w:val="00D76C5F"/>
    <w:rsid w:val="00D82706"/>
    <w:rsid w:val="00D85FB2"/>
    <w:rsid w:val="00D86CAF"/>
    <w:rsid w:val="00D96280"/>
    <w:rsid w:val="00D969A8"/>
    <w:rsid w:val="00DA2407"/>
    <w:rsid w:val="00DB20A6"/>
    <w:rsid w:val="00DB2666"/>
    <w:rsid w:val="00DD11F8"/>
    <w:rsid w:val="00DE0E9D"/>
    <w:rsid w:val="00DE3AC5"/>
    <w:rsid w:val="00DE5DA3"/>
    <w:rsid w:val="00DF132F"/>
    <w:rsid w:val="00E1572A"/>
    <w:rsid w:val="00E2579C"/>
    <w:rsid w:val="00E2733A"/>
    <w:rsid w:val="00E41701"/>
    <w:rsid w:val="00E52763"/>
    <w:rsid w:val="00E52D9D"/>
    <w:rsid w:val="00E64A2B"/>
    <w:rsid w:val="00E71C31"/>
    <w:rsid w:val="00E73ED3"/>
    <w:rsid w:val="00E7612F"/>
    <w:rsid w:val="00E82D2F"/>
    <w:rsid w:val="00E82FF6"/>
    <w:rsid w:val="00E8344B"/>
    <w:rsid w:val="00E85E59"/>
    <w:rsid w:val="00EA6E7E"/>
    <w:rsid w:val="00EA7BE3"/>
    <w:rsid w:val="00EB5787"/>
    <w:rsid w:val="00EB5A2B"/>
    <w:rsid w:val="00EF3277"/>
    <w:rsid w:val="00F03128"/>
    <w:rsid w:val="00F114E6"/>
    <w:rsid w:val="00F134BE"/>
    <w:rsid w:val="00F16E70"/>
    <w:rsid w:val="00F257F2"/>
    <w:rsid w:val="00F309F4"/>
    <w:rsid w:val="00F32568"/>
    <w:rsid w:val="00F338C3"/>
    <w:rsid w:val="00F34BF6"/>
    <w:rsid w:val="00F553F5"/>
    <w:rsid w:val="00F647CD"/>
    <w:rsid w:val="00F7610E"/>
    <w:rsid w:val="00F7631E"/>
    <w:rsid w:val="00F84F9C"/>
    <w:rsid w:val="00F85276"/>
    <w:rsid w:val="00F860C6"/>
    <w:rsid w:val="00F96A82"/>
    <w:rsid w:val="00F9732A"/>
    <w:rsid w:val="00FA282E"/>
    <w:rsid w:val="00FA51BB"/>
    <w:rsid w:val="00FB3810"/>
    <w:rsid w:val="00FB4326"/>
    <w:rsid w:val="00FD62D6"/>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17760B"/>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ody Text Indent"/>
    <w:basedOn w:val="1"/>
    <w:link w:val="13"/>
    <w:qFormat/>
    <w:uiPriority w:val="0"/>
    <w:pPr>
      <w:ind w:firstLine="640" w:firstLineChars="200"/>
    </w:pPr>
    <w:rPr>
      <w:rFonts w:eastAsia="黑体"/>
      <w:sz w:val="32"/>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semiHidden/>
    <w:unhideWhenUsed/>
    <w:qFormat/>
    <w:uiPriority w:val="99"/>
    <w:rPr>
      <w:b/>
      <w:bCs/>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正文文本缩进 Char"/>
    <w:basedOn w:val="10"/>
    <w:link w:val="3"/>
    <w:qFormat/>
    <w:uiPriority w:val="0"/>
    <w:rPr>
      <w:rFonts w:eastAsia="黑体"/>
      <w:kern w:val="2"/>
      <w:sz w:val="32"/>
      <w:szCs w:val="24"/>
    </w:rPr>
  </w:style>
  <w:style w:type="character" w:customStyle="1" w:styleId="14">
    <w:name w:val="页脚 Char"/>
    <w:basedOn w:val="10"/>
    <w:link w:val="5"/>
    <w:qFormat/>
    <w:uiPriority w:val="99"/>
    <w:rPr>
      <w:kern w:val="2"/>
      <w:sz w:val="18"/>
    </w:rPr>
  </w:style>
  <w:style w:type="character" w:customStyle="1" w:styleId="15">
    <w:name w:val="批注框文本 Char"/>
    <w:basedOn w:val="10"/>
    <w:link w:val="4"/>
    <w:semiHidden/>
    <w:qFormat/>
    <w:uiPriority w:val="99"/>
    <w:rPr>
      <w:kern w:val="2"/>
      <w:sz w:val="18"/>
      <w:szCs w:val="18"/>
    </w:rPr>
  </w:style>
  <w:style w:type="paragraph" w:styleId="16">
    <w:name w:val="List Paragraph"/>
    <w:basedOn w:val="1"/>
    <w:unhideWhenUsed/>
    <w:qFormat/>
    <w:uiPriority w:val="99"/>
    <w:pPr>
      <w:ind w:firstLine="420" w:firstLineChars="200"/>
    </w:pPr>
  </w:style>
  <w:style w:type="character" w:customStyle="1" w:styleId="17">
    <w:name w:val="批注文字 Char"/>
    <w:basedOn w:val="10"/>
    <w:link w:val="2"/>
    <w:semiHidden/>
    <w:qFormat/>
    <w:uiPriority w:val="99"/>
    <w:rPr>
      <w:kern w:val="2"/>
      <w:sz w:val="21"/>
    </w:rPr>
  </w:style>
  <w:style w:type="character" w:customStyle="1" w:styleId="18">
    <w:name w:val="批注主题 Char"/>
    <w:basedOn w:val="17"/>
    <w:link w:val="8"/>
    <w:semiHidden/>
    <w:qFormat/>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284B8-A6B2-46DC-A081-14CFEF360B1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5013</Words>
  <Characters>2609</Characters>
  <Lines>21</Lines>
  <Paragraphs>15</Paragraphs>
  <TotalTime>85</TotalTime>
  <ScaleCrop>false</ScaleCrop>
  <LinksUpToDate>false</LinksUpToDate>
  <CharactersWithSpaces>7607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2020-06-04T07:44:00Z</dcterms:created>
  <dc:creator>微软中国</dc:creator>
  <cp:lastModifiedBy>Administrator</cp:lastModifiedBy>
  <cp:lastPrinted>2020-06-04T07:48:00Z</cp:lastPrinted>
  <dcterms:modified xsi:type="dcterms:W3CDTF">2020-06-11T10:11:47Z</dcterms:modified>
  <dc:title>人力资源和社会保障部机关2015年录用公务员面试公告</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