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沈阳海关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根据公务员法和公务员录用有关规定，现就2020年沈阳海关录用公务员面试有关事宜通知如下：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tbl>
      <w:tblPr>
        <w:jc w:val="center"/>
        <w:tblW w:w="875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3"/>
        <w:gridCol w:w="993"/>
        <w:gridCol w:w="1559"/>
        <w:gridCol w:w="2049"/>
        <w:gridCol w:w="786"/>
        <w:gridCol w:w="875"/>
      </w:tblGrid>
      <w:tr>
        <w:trPr>
          <w:trHeight w:val="1984"/>
        </w:trPr>
        <w:tc>
          <w:tcPr>
            <w:tcW w:w="2493"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0" w:name="RANGE!B4:F45"/>
            <w:r>
              <w:rPr>
                <w:rFonts w:eastAsia="方正黑体_GBK" w:hint="eastAsia"/>
                <w:b/>
                <w:kern w:val="0"/>
                <w:sz w:val="28"/>
                <w:szCs w:val="28"/>
              </w:rPr>
              <w:t>职位</w:t>
            </w:r>
            <w:bookmarkEnd w:id="0"/>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进入面试</w:t>
            </w:r>
          </w:p>
          <w:p>
            <w:pPr>
              <w:widowControl/>
              <w:autoSpaceDN w:val="0"/>
              <w:spacing w:line="594" w:lineRule="exact"/>
              <w:jc w:val="center"/>
              <w:rPr>
                <w:rFonts w:eastAsia="方正黑体_GBK"/>
                <w:sz w:val="28"/>
                <w:szCs w:val="28"/>
              </w:rPr>
            </w:pPr>
            <w:r>
              <w:rPr>
                <w:rFonts w:eastAsia="方正黑体_GBK" w:hint="eastAsia"/>
                <w:b/>
                <w:kern w:val="0"/>
                <w:sz w:val="28"/>
                <w:szCs w:val="28"/>
              </w:rPr>
              <w:t>最低分数</w:t>
            </w:r>
          </w:p>
        </w:tc>
        <w:tc>
          <w:tcPr>
            <w:tcW w:w="155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9"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6"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5"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1682"/>
        </w:trPr>
        <w:tc>
          <w:tcPr>
            <w:tcW w:w="2493" w:type="dxa"/>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仿宋_GB2312"/>
                <w:color w:val="000000"/>
                <w:sz w:val="24"/>
                <w:szCs w:val="24"/>
              </w:rPr>
            </w:pPr>
            <w:r>
              <w:rPr>
                <w:rFonts w:eastAsia="仿宋_GB2312" w:hint="eastAsia"/>
                <w:color w:val="000000"/>
                <w:sz w:val="24"/>
                <w:szCs w:val="24"/>
              </w:rPr>
              <w:t>隶属海关海关业务职位</w:t>
            </w:r>
            <w:r>
              <w:rPr>
                <w:rFonts w:eastAsia="仿宋_GB2312"/>
                <w:color w:val="000000"/>
                <w:sz w:val="24"/>
                <w:szCs w:val="24"/>
              </w:rPr>
              <w:t>（</w:t>
            </w:r>
            <w:r>
              <w:rPr>
                <w:rFonts w:hint="eastAsia"/>
                <w:color w:val="000000"/>
                <w:sz w:val="22"/>
                <w:szCs w:val="22"/>
              </w:rPr>
              <w:t>300110003001</w:t>
            </w:r>
            <w:r>
              <w:rPr>
                <w:rFonts w:eastAsia="仿宋_GB2312"/>
                <w:color w:val="000000"/>
                <w:sz w:val="24"/>
                <w:szCs w:val="24"/>
              </w:rPr>
              <w:t>）</w:t>
            </w:r>
          </w:p>
        </w:tc>
        <w:tc>
          <w:tcPr>
            <w:tcW w:w="993" w:type="dxa"/>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w:t>
            </w:r>
            <w:r>
              <w:rPr>
                <w:rFonts w:eastAsia="仿宋_GB2312" w:hint="eastAsia"/>
                <w:sz w:val="24"/>
                <w:szCs w:val="24"/>
              </w:rPr>
              <w:t>17.7</w:t>
            </w:r>
          </w:p>
        </w:tc>
        <w:tc>
          <w:tcPr>
            <w:tcW w:w="155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陶  逊</w:t>
            </w:r>
          </w:p>
        </w:tc>
        <w:tc>
          <w:tcPr>
            <w:tcW w:w="2049"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sz w:val="24"/>
                <w:szCs w:val="24"/>
              </w:rPr>
              <w:t>129231011901603</w:t>
            </w:r>
          </w:p>
        </w:tc>
        <w:tc>
          <w:tcPr>
            <w:tcW w:w="786"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6</w:t>
            </w:r>
            <w:r>
              <w:rPr>
                <w:rFonts w:eastAsia="仿宋_GB2312"/>
                <w:b/>
                <w:sz w:val="24"/>
                <w:szCs w:val="24"/>
              </w:rPr>
              <w:t>月</w:t>
            </w:r>
            <w:r>
              <w:rPr>
                <w:rFonts w:eastAsia="仿宋_GB2312" w:hint="eastAsia"/>
                <w:b/>
                <w:sz w:val="24"/>
                <w:szCs w:val="24"/>
              </w:rPr>
              <w:t>20</w:t>
            </w:r>
            <w:r>
              <w:rPr>
                <w:rFonts w:eastAsia="仿宋_GB2312"/>
                <w:b/>
                <w:sz w:val="24"/>
                <w:szCs w:val="24"/>
              </w:rPr>
              <w:t>日</w:t>
            </w:r>
          </w:p>
        </w:tc>
        <w:tc>
          <w:tcPr>
            <w:tcW w:w="875"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bl>
    <w:p>
      <w:pPr>
        <w:spacing w:line="560" w:lineRule="exact"/>
        <w:ind w:firstLine="640"/>
        <w:jc w:val="left"/>
        <w:rPr>
          <w:rFonts w:eastAsia="方正仿宋_GBK"/>
          <w:sz w:val="28"/>
          <w:szCs w:val="28"/>
          <w:shd w:val="clear" w:color="auto" w:fill="FFFFFF"/>
        </w:rPr>
      </w:pPr>
      <w:r>
        <w:rPr>
          <w:rFonts w:eastAsia="方正仿宋_GBK" w:hint="eastAsia"/>
          <w:sz w:val="28"/>
          <w:szCs w:val="28"/>
          <w:shd w:val="clear" w:color="auto" w:fill="FFFFFF"/>
        </w:rPr>
        <w:t>注：以上无递补、调剂人员。</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rPr>
          <w:rFonts w:eastAsia="方正黑体_GBK"/>
          <w:sz w:val="32"/>
          <w:szCs w:val="32"/>
          <w:u w:val="single"/>
        </w:rPr>
      </w:pPr>
      <w:r>
        <w:rPr>
          <w:rFonts w:eastAsia="方正仿宋_GBK" w:hint="eastAsia"/>
          <w:sz w:val="32"/>
          <w:szCs w:val="32"/>
          <w:shd w:val="clear" w:color="auto" w:fill="FFFFFF"/>
        </w:rPr>
        <w:t>　　（一）发送电子邮件至syhg_xingkai@customs.gov.cn。</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（二）电子邮件标题统一写成“XXX确认参加沈阳海关XX职位面试”，具体内容详见附件1。</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放弃面试的考生请填写《放弃面试资格声明》（详见附件2），经本人签名，于2020年6月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日24时前发送扫描件至syhg_xingkai@customs.gov.cn。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地址：辽宁省沈阳市浑南区浑南三路16号沈阳海关人事教育处；收件人：邢凯；电话：024-22695843）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应届毕业生提供所在学校加盖公章的报名推荐表（须注明培养方式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附件3</w:t>
      </w:r>
      <w:r>
        <w:rPr>
          <w:rFonts w:eastAsia="方正仿宋_GBK" w:hint="eastAsia"/>
          <w:sz w:val="32"/>
          <w:szCs w:val="32"/>
          <w:shd w:val="clear" w:color="auto" w:fill="FFFFFF"/>
        </w:rPr>
        <w:t>）复印件。</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6.</w:t>
      </w:r>
      <w:r>
        <w:rPr>
          <w:rFonts w:eastAsia="方正仿宋_GBK"/>
          <w:sz w:val="32"/>
          <w:szCs w:val="32"/>
          <w:shd w:val="clear" w:color="auto" w:fill="FFFFFF"/>
        </w:rPr>
        <w:t xml:space="preserve"> </w:t>
      </w:r>
      <w:r>
        <w:rPr>
          <w:rFonts w:eastAsia="方正仿宋_GBK" w:hint="eastAsia"/>
          <w:sz w:val="32"/>
          <w:szCs w:val="32"/>
          <w:shd w:val="clear" w:color="auto" w:fill="FFFFFF"/>
        </w:rPr>
        <w:t>其他材料</w:t>
      </w:r>
      <w:r>
        <w:rPr>
          <w:rFonts w:eastAsia="仿宋_GB2312" w:hint="eastAsia"/>
          <w:sz w:val="32"/>
          <w:szCs w:val="32"/>
          <w:shd w:val="clear" w:color="auto" w:fill="FFFFFF"/>
        </w:rPr>
        <w:t>：</w:t>
      </w:r>
      <w:r>
        <w:rPr>
          <w:rFonts w:eastAsia="方正仿宋_GBK" w:hint="eastAsia"/>
          <w:sz w:val="32"/>
          <w:szCs w:val="32"/>
          <w:shd w:val="clear" w:color="auto" w:fill="FFFFFF"/>
        </w:rPr>
        <w:t>二寸近期免冠正面证件照4张（须与办理报名确认手续时提供的照片一致），并在每张照片背面用圆珠笔注明姓名、报考职位。</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考生应对所提供材料的真实性负责，材料不全或主要信息不实，影响资格审查结果的，将取消面试资格。资格复审时所提供复印件不再退还，面试前还将进行现场资格复审，届时请考生备齐以上材料原件。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19</w:t>
      </w:r>
      <w:r>
        <w:rPr>
          <w:rFonts w:eastAsia="方正仿宋_GBK"/>
          <w:sz w:val="32"/>
          <w:szCs w:val="32"/>
          <w:shd w:val="clear" w:color="auto" w:fill="FFFFFF"/>
        </w:rPr>
        <w:t>日10:00携带上述资格复审材料原件，到指定地点进行现场资格复审。现场资格复审的地点为：</w:t>
      </w:r>
      <w:r>
        <w:rPr>
          <w:rFonts w:eastAsia="方正仿宋_GBK" w:hint="eastAsia"/>
          <w:sz w:val="32"/>
          <w:szCs w:val="32"/>
          <w:shd w:val="clear" w:color="auto" w:fill="FFFFFF"/>
        </w:rPr>
        <w:t>沈阳海关综合办公大楼1层大厅</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hd w:val="solid" w:color="FFFFFF" w:fill="auto"/>
        <w:autoSpaceDN w:val="0"/>
        <w:spacing w:line="560" w:lineRule="exact"/>
        <w:ind w:firstLine="640"/>
        <w:rPr>
          <w:rFonts w:eastAsia="方正楷体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w:t>
      </w:r>
      <w:r>
        <w:rPr>
          <w:rFonts w:eastAsia="方正仿宋_GBK"/>
          <w:sz w:val="32"/>
          <w:szCs w:val="32"/>
          <w:shd w:val="clear" w:color="auto" w:fill="FFFFFF"/>
        </w:rPr>
        <w:t>2020</w:t>
      </w:r>
      <w:r>
        <w:rPr>
          <w:rFonts w:eastAsia="方正仿宋_GBK" w:hint="eastAsia"/>
          <w:sz w:val="32"/>
          <w:szCs w:val="32"/>
          <w:shd w:val="clear" w:color="auto" w:fill="FFFFFF"/>
        </w:rPr>
        <w:t>年6月20日进行。</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sz w:val="32"/>
          <w:szCs w:val="32"/>
          <w:shd w:val="clear" w:color="auto" w:fill="FFFFFF"/>
        </w:rPr>
        <w:t>9:00</w:t>
      </w:r>
      <w:r>
        <w:rPr>
          <w:rFonts w:eastAsia="方正仿宋_GBK" w:hint="eastAsia"/>
          <w:sz w:val="32"/>
          <w:szCs w:val="32"/>
          <w:shd w:val="clear" w:color="auto" w:fill="FFFFFF"/>
        </w:rPr>
        <w:t>开始，参加当天面试的考生务必于上午</w:t>
      </w:r>
      <w:r>
        <w:rPr>
          <w:rFonts w:eastAsia="方正仿宋_GBK"/>
          <w:sz w:val="32"/>
          <w:szCs w:val="32"/>
          <w:shd w:val="clear" w:color="auto" w:fill="FFFFFF"/>
        </w:rPr>
        <w:t>8:30</w:t>
      </w:r>
      <w:r>
        <w:rPr>
          <w:rFonts w:eastAsia="方正仿宋_GBK" w:hint="eastAsia"/>
          <w:sz w:val="32"/>
          <w:szCs w:val="32"/>
          <w:shd w:val="clear" w:color="auto" w:fill="FFFFFF"/>
        </w:rPr>
        <w:t>前</w:t>
      </w:r>
      <w:r>
        <w:rPr>
          <w:rFonts w:eastAsia="方正仿宋_GBK" w:hint="eastAsia"/>
          <w:sz w:val="32"/>
          <w:szCs w:val="32"/>
        </w:rPr>
        <w:t>到面试地点</w:t>
      </w:r>
      <w:r>
        <w:rPr>
          <w:rFonts w:eastAsia="方正仿宋_GBK" w:hint="eastAsia"/>
          <w:sz w:val="32"/>
          <w:szCs w:val="32"/>
          <w:shd w:val="clear" w:color="auto" w:fill="FFFFFF"/>
        </w:rPr>
        <w:t>报到完毕。截至</w:t>
      </w:r>
      <w:r>
        <w:rPr>
          <w:rFonts w:eastAsia="方正仿宋_GBK" w:hint="eastAsia"/>
          <w:sz w:val="32"/>
          <w:szCs w:val="32"/>
        </w:rPr>
        <w:t>面试当天</w:t>
      </w:r>
      <w:r>
        <w:rPr>
          <w:rFonts w:eastAsia="方正仿宋_GBK" w:hint="eastAsia"/>
          <w:sz w:val="32"/>
          <w:szCs w:val="32"/>
          <w:shd w:val="clear" w:color="auto" w:fill="FFFFFF"/>
        </w:rPr>
        <w:t>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沈阳海关综合办公大楼1层103会议室，从南门进入。地址：辽宁省沈阳市浑南区浑南三路16号。可乘地铁2号线在奥体中心站下，由B出口出站后往东走800米即到。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Pr>
          <w:rFonts w:eastAsia="方正黑体_GBK" w:hint="eastAsia"/>
          <w:sz w:val="32"/>
          <w:szCs w:val="32"/>
        </w:rPr>
        <w:t>。</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6月22日进行，请于当天上午</w:t>
      </w:r>
      <w:r>
        <w:rPr>
          <w:rFonts w:eastAsia="方正仿宋_GBK"/>
          <w:sz w:val="32"/>
          <w:szCs w:val="32"/>
          <w:shd w:val="clear" w:color="auto" w:fill="FFFFFF"/>
        </w:rPr>
        <w:t>7:00</w:t>
      </w:r>
      <w:r>
        <w:rPr>
          <w:rFonts w:eastAsia="方正仿宋_GBK" w:hint="eastAsia"/>
          <w:sz w:val="32"/>
          <w:szCs w:val="32"/>
          <w:shd w:val="clear" w:color="auto" w:fill="FFFFFF"/>
        </w:rPr>
        <w:t>在沈阳海关综合办公大楼一楼大厅集合，届时统一前往，请考生合理安排好行程，注意安全，体检费用由考生承担。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napToGrid w:val="0"/>
        <w:spacing w:line="560" w:lineRule="exact"/>
        <w:ind w:firstLineChars="192" w:firstLine="614"/>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pStyle w:val="37"/>
        <w:spacing w:line="560" w:lineRule="exact"/>
        <w:ind w:firstLine="641"/>
        <w:rPr>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量体温，并提供沈阳市“健康通行码”（考生可提前通过手机端关注“盛事通”微信公众号申领）和资格复审前7日内新冠病毒核酸检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（一）请考生务必保持手机、座机、电子邮箱联系畅通，以便及时通知有关信息。如报名时提供的通讯方式有误或有变化，请及时将变动情况告知我单位，未及时告知的自行承担相应后果。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请考生密切关注海关总署和沈阳海关官方网站。</w:t>
      </w:r>
    </w:p>
    <w:p>
      <w:pPr>
        <w:spacing w:line="560" w:lineRule="exact"/>
        <w:ind w:firstLineChars="200" w:firstLine="624"/>
        <w:rPr>
          <w:rFonts w:eastAsia="仿宋_GB2312"/>
          <w:sz w:val="32"/>
          <w:szCs w:val="32"/>
          <w:shd w:val="clear" w:color="auto" w:fill="FFFFFF"/>
        </w:rPr>
      </w:pPr>
      <w:r>
        <w:rPr>
          <w:rFonts w:eastAsia="方正仿宋_GBK" w:hint="eastAsia"/>
          <w:spacing w:val="-4"/>
          <w:sz w:val="32"/>
          <w:szCs w:val="32"/>
          <w:shd w:val="clear" w:color="auto" w:fill="FFFFFF"/>
        </w:rPr>
        <w:t>（三）请考生在备考和往返面试地点期间做好个人防护和相关准备。如有异常情况，请及时联系我们。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联系方式：024-22695843（电话）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syhg_xingkai@customs.gov.cn</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 面试确认内容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2. 放弃面试资格声明</w:t>
      </w:r>
    </w:p>
    <w:p>
      <w:pPr>
        <w:spacing w:line="560" w:lineRule="exact"/>
        <w:ind w:leftChars="760" w:left="2076" w:hangingChars="150" w:hanging="480"/>
        <w:rPr>
          <w:rFonts w:eastAsia="方正仿宋_GBK"/>
          <w:sz w:val="32"/>
          <w:szCs w:val="32"/>
          <w:shd w:val="clear" w:color="auto" w:fill="FFFFFF"/>
        </w:rPr>
      </w:pPr>
      <w:r>
        <w:rPr>
          <w:rFonts w:eastAsia="方正仿宋_GBK" w:hint="eastAsia"/>
          <w:sz w:val="32"/>
          <w:szCs w:val="32"/>
          <w:shd w:val="clear" w:color="auto" w:fill="FFFFFF"/>
        </w:rPr>
        <w:t>3.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p>
    <w:p>
      <w:pPr>
        <w:wordWrap w:val="0"/>
        <w:spacing w:line="560" w:lineRule="exact"/>
        <w:ind w:firstLineChars="1050" w:firstLine="3360"/>
        <w:jc w:val="right"/>
        <w:rPr>
          <w:rFonts w:eastAsia="仿宋_GB2312"/>
          <w:sz w:val="32"/>
          <w:szCs w:val="32"/>
          <w:shd w:val="clear" w:color="auto" w:fill="FFFFFF"/>
        </w:rPr>
      </w:pPr>
      <w:r>
        <w:rPr>
          <w:rFonts w:eastAsia="方正仿宋_GBK" w:hint="eastAsia"/>
          <w:sz w:val="32"/>
          <w:szCs w:val="32"/>
          <w:shd w:val="clear" w:color="auto" w:fill="FFFFFF"/>
        </w:rPr>
        <w:t>沈阳海关</w:t>
      </w:r>
      <w:r>
        <w:rPr>
          <w:rFonts w:eastAsia="方正黑体_GBK" w:hint="eastAsia"/>
          <w:sz w:val="32"/>
          <w:szCs w:val="32"/>
        </w:rPr>
        <w:t xml:space="preserve">             </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1" w:name="_GoBack"/>
      <w:bookmarkEnd w:id="1"/>
      <w:r>
        <w:rPr>
          <w:rFonts w:eastAsia="方正仿宋_GBK" w:hint="eastAsia"/>
          <w:sz w:val="32"/>
          <w:szCs w:val="32"/>
          <w:shd w:val="clear" w:color="auto" w:fill="FFFFFF"/>
        </w:rPr>
        <w:t>日</w:t>
      </w:r>
    </w:p>
    <w:p>
      <w:pPr>
        <w:wordWrap w:val="0"/>
        <w:spacing w:line="560" w:lineRule="exact"/>
        <w:jc w:val="right"/>
        <w:rPr>
          <w:rFonts w:eastAsia="仿宋_GB2312"/>
          <w:sz w:val="32"/>
          <w:szCs w:val="32"/>
          <w:shd w:val="clear" w:color="auto" w:fill="FFFFFF"/>
        </w:rPr>
      </w:pPr>
      <w:r>
        <w:rPr>
          <w:rFonts w:eastAsia="方正仿宋_GBK" w:hint="eastAsia"/>
          <w:sz w:val="32"/>
          <w:szCs w:val="32"/>
          <w:shd w:val="clear" w:color="auto" w:fill="FFFFFF"/>
        </w:rPr>
        <w:t xml:space="preserve">        </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XXX确认参加沈阳海关XX职位面试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沈阳海关：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沈阳海关：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rPr>
          <w:rFonts w:eastAsia="仿宋_GB2312"/>
          <w:sz w:val="32"/>
          <w:szCs w:val="32"/>
          <w:shd w:val="clear" w:color="auto" w:fill="FFFFFF"/>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Times New Roman" w:eastAsia="宋体" w:cs="Times New Roman" w:hAnsi="Times New Roman"/>
      <w:kern w:val="2"/>
      <w:sz w:val="21"/>
      <w:lang w:val="en-US" w:eastAsia="zh-CN" w:bidi="ar-SA"/>
    </w:rPr>
  </w:style>
  <w:style w:type="paragraph" w:styleId="36">
    <w:name w:val="toc 7"/>
    <w:basedOn w:val="0"/>
    <w:autoRedefine/>
    <w:next w:val="0"/>
    <w:pPr>
      <w:ind w:left="2520"/>
    </w:pPr>
  </w:style>
  <w:style w:type="paragraph" w:customStyle="1" w:styleId="37">
    <w:name w:val="样式 14 10 磅"/>
    <w:next w:val="36"/>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styleId="38">
    <w:name w:val="toc 5"/>
    <w:basedOn w:val="0"/>
    <w:autoRedefine/>
    <w:next w:val="0"/>
    <w:pPr>
      <w:ind w:left="1680"/>
    </w:pPr>
  </w:style>
  <w:style w:type="paragraph" w:customStyle="1" w:styleId="39">
    <w:name w:val="样式 8 10 磅"/>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108</TotalTime>
  <Application>Yozo_Office</Application>
  <Pages>9</Pages>
  <Words>2474</Words>
  <Characters>2758</Characters>
  <Lines>384</Lines>
  <Paragraphs>147</Paragraphs>
  <CharactersWithSpaces>3308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2020-05-26T02:08:00Z</cp:lastPrinted>
  <dcterms:created xsi:type="dcterms:W3CDTF">2020-01-19T10:22:00Z</dcterms:created>
  <dcterms:modified xsi:type="dcterms:W3CDTF">2020-06-05T23:34:29Z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