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面试名单</w:t>
      </w:r>
    </w:p>
    <w:p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134"/>
        <w:gridCol w:w="1276"/>
        <w:gridCol w:w="2126"/>
        <w:gridCol w:w="1418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bookmarkStart w:id="0" w:name="RANGE_B4_F45"/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进入面试最低</w:t>
            </w:r>
          </w:p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隶属海关海关业务</w:t>
            </w:r>
          </w:p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二级主办及以下职位（</w:t>
            </w:r>
            <w:r>
              <w:rPr>
                <w:rFonts w:eastAsia="仿宋_GB2312"/>
                <w:szCs w:val="21"/>
              </w:rPr>
              <w:t>300110001001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32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曾家昊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129211050500805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6月20日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解海泽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129231010400103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叶铭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129231010902417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陈雨嫣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129231013201003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潘柯如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129233020301124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隶属海关海关监管</w:t>
            </w:r>
          </w:p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一级行政执法员（一）职位</w:t>
            </w:r>
          </w:p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300110001002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46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白亚冰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129214013300609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6月20日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孙杨薇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129232010700528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徐颖越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129232020901817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项义军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129232100206918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邹嘉航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129233020300421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洪晨瑶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129233020307914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毛炜琪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129233020404227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施海怡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129233030101325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朱超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129233030302522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伍琳冰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129233030402904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徐修远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129233030403422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阮旺景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129233060107201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竺柯男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129233060111817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陈佳玲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129233310204003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曹屹立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129233320204008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蒋璐杰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129233320302824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叶江浩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129235020405715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郭继升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129237012900424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白皓宇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129237021304907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张冬瑶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129241030500206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高宇欣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129242010604207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隶属海关海关监管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一级行政执法员（二）职位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300110001003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13</w:t>
            </w:r>
            <w:r>
              <w:rPr>
                <w:rFonts w:hint="eastAsia" w:eastAsia="仿宋_GB2312"/>
                <w:sz w:val="24"/>
                <w:szCs w:val="22"/>
              </w:rPr>
              <w:t>6.0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张青山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129213010801328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段融达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129222011401217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侯惠明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129223011602629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王鹏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129232011005719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张竞予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129232030502815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吉晓峰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129232100301002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黄莹艳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129233020206704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张世界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129233020603523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黄鹏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129236070303026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于淼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129237021300112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陈鑫洋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129241011003302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程琳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129241030507727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隶属海关卫生检疫</w:t>
            </w:r>
          </w:p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一级行政执法员职位</w:t>
            </w:r>
          </w:p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300110001004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40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沈屹恒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129232020803402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赵培钧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129233030101020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卢嘉威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129233030101825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童锦锦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129233030102415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翁余豪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129233310212402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41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李春锋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129237021105016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隶属海关动物检疫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300110001005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141.5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项铭皓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129232011303904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李钰颖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129233020501916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丁柯成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129233020505111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隶属海关植物检疫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30011000100</w:t>
            </w:r>
            <w:r>
              <w:rPr>
                <w:rFonts w:hint="eastAsia" w:eastAsia="仿宋_GB2312"/>
                <w:szCs w:val="21"/>
              </w:rPr>
              <w:t>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137.3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徐渊洁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129214010803902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6月20日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兰纪</w:t>
            </w:r>
            <w:r>
              <w:rPr>
                <w:rFonts w:hint="eastAsia" w:ascii="宋体" w:cs="宋体"/>
                <w:sz w:val="24"/>
                <w:szCs w:val="24"/>
              </w:rPr>
              <w:t>赟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129221153000610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徐正捍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129233310210921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何贤发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129234012200815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吕呈昊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129237011500817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129241030200323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隶属海关食品检验监管一级行政执法员职位（</w:t>
            </w:r>
            <w:r>
              <w:rPr>
                <w:rFonts w:eastAsia="仿宋_GB2312"/>
                <w:szCs w:val="21"/>
              </w:rPr>
              <w:t>30011000100</w:t>
            </w:r>
            <w:r>
              <w:rPr>
                <w:rFonts w:hint="eastAsia" w:eastAsia="仿宋_GB2312"/>
                <w:szCs w:val="21"/>
              </w:rPr>
              <w:t>7）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147.9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芮一</w:t>
            </w:r>
            <w:r>
              <w:rPr>
                <w:rFonts w:hint="eastAsia" w:ascii="宋体" w:cs="宋体"/>
                <w:sz w:val="24"/>
                <w:szCs w:val="24"/>
              </w:rPr>
              <w:t>犇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129232020700902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129233020603705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牛和成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129237021303314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隶属海关法律法规</w:t>
            </w:r>
          </w:p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30011000100</w:t>
            </w:r>
            <w:r>
              <w:rPr>
                <w:rFonts w:hint="eastAsia" w:eastAsia="仿宋_GB2312"/>
                <w:szCs w:val="21"/>
              </w:rPr>
              <w:t>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134.9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薛书雯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129214013102021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6月20日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张敏纳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129223010324425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马莹莹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129233060104308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姒烨钦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129233060109727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任讷言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129233310205615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戴瑾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129233320401810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季长缨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129234011703407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姚鑫晨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129234012001418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魏韵纯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129235101902207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邹绮丽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129236072200826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于晓彤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129237013200417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种霄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129237090404529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隶属海关会计审计</w:t>
            </w:r>
          </w:p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30011000100</w:t>
            </w:r>
            <w:r>
              <w:rPr>
                <w:rFonts w:hint="eastAsia" w:eastAsia="仿宋_GB2312"/>
                <w:szCs w:val="21"/>
              </w:rPr>
              <w:t>9）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147.0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汤玉叶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129233020401013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童微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129233020402109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鲍黎霞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129233020600619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余力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129233030100219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盛冬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129233030502307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诸琼妮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129233060102721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俞璐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129233060109817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喻</w:t>
            </w:r>
            <w:r>
              <w:rPr>
                <w:rFonts w:hint="eastAsia" w:ascii="宋体" w:cs="宋体"/>
                <w:sz w:val="24"/>
                <w:szCs w:val="24"/>
              </w:rPr>
              <w:t>燚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娉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129233060111426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曹立尧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129237012901116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卢婧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129237021104917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丁一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129237021201304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王宪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129237031001802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隶属海关技术</w:t>
            </w:r>
          </w:p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</w:t>
            </w:r>
            <w:r>
              <w:rPr>
                <w:rFonts w:hint="eastAsia" w:eastAsia="仿宋_GB2312"/>
                <w:szCs w:val="21"/>
              </w:rPr>
              <w:t>10）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140.8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鲁冰洁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129212011900908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6月20日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李红枝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129232030603613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秦林春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129233020210730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许嘉宇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129233060111207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唐柳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129233310106822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汤洁萍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129233320209924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hint="eastAsia" w:eastAsia="方正仿宋_GBK"/>
          <w:spacing w:val="-4"/>
          <w:sz w:val="32"/>
          <w:szCs w:val="32"/>
          <w:shd w:val="clear" w:color="auto" w:fill="FFFFFF"/>
        </w:rPr>
        <w:t>(以上无调剂人员，同一职位考生按准考证号排列)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XXX确认参加宁波海关XX职位面试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宁波海关：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宁波海关：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                                           身份证号: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C965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qFormat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16</Pages>
  <Words>3967</Words>
  <Characters>5586</Characters>
  <Lines>810</Lines>
  <Paragraphs>411</Paragraphs>
  <TotalTime>352</TotalTime>
  <ScaleCrop>false</ScaleCrop>
  <LinksUpToDate>false</LinksUpToDate>
  <CharactersWithSpaces>6160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Administrator</cp:lastModifiedBy>
  <cp:lastPrinted>2020-05-26T01:18:00Z</cp:lastPrinted>
  <dcterms:modified xsi:type="dcterms:W3CDTF">2020-06-06T09:45:24Z</dcterms:modified>
  <dc:title>人力资源和社会保障部机关2015年录用公务员面试公告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