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jc w:val="left"/>
        <w:textAlignment w:val="auto"/>
        <w:outlineLvl w:val="9"/>
        <w:rPr>
          <w:rFonts w:hint="default" w:ascii="Times New Roman" w:hAnsi="Times New Roman" w:eastAsia="FangSong_GB2312" w:cs="Times New Roman"/>
          <w:color w:val="auto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3"/>
          <w:szCs w:val="33"/>
          <w:lang w:val="en-US" w:eastAsia="zh-CN"/>
        </w:rPr>
        <w:t>附件</w:t>
      </w:r>
      <w:r>
        <w:rPr>
          <w:rFonts w:hint="default" w:ascii="Times New Roman" w:hAnsi="Times New Roman" w:eastAsia="FangSong_GB2312" w:cs="Times New Roman"/>
          <w:color w:val="auto"/>
          <w:sz w:val="33"/>
          <w:szCs w:val="33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黑体" w:cs="Times New Roman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一、总体安排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楷体_GB2312" w:cs="Times New Roman"/>
          <w:sz w:val="33"/>
          <w:szCs w:val="33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（一）成都体检点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1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对象：选择成都体检的急需紧缺专业选调生。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2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3"/>
          <w:szCs w:val="33"/>
        </w:rPr>
        <w:t>时间：2020年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3"/>
          <w:szCs w:val="33"/>
        </w:rPr>
        <w:t>月1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3"/>
          <w:szCs w:val="33"/>
        </w:rPr>
        <w:t>日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至</w:t>
      </w:r>
      <w:r>
        <w:rPr>
          <w:rFonts w:hint="default" w:ascii="Times New Roman" w:hAnsi="Times New Roman" w:eastAsia="仿宋_GB2312" w:cs="Times New Roman"/>
          <w:sz w:val="33"/>
          <w:szCs w:val="33"/>
        </w:rPr>
        <w:t>1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3"/>
          <w:szCs w:val="33"/>
        </w:rPr>
        <w:t>日（星期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3"/>
          <w:szCs w:val="33"/>
        </w:rPr>
        <w:t>、</w:t>
      </w:r>
      <w:r>
        <w:rPr>
          <w:rFonts w:hint="eastAsia" w:ascii="Times New Roman" w:hAnsi="Times New Roman" w:eastAsia="仿宋_GB2312" w:cs="Times New Roman"/>
          <w:sz w:val="33"/>
          <w:szCs w:val="33"/>
          <w:lang w:eastAsia="zh-CN"/>
        </w:rPr>
        <w:t>星期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日</w:t>
      </w:r>
      <w:r>
        <w:rPr>
          <w:rFonts w:hint="default" w:ascii="Times New Roman" w:hAnsi="Times New Roman" w:eastAsia="仿宋_GB2312" w:cs="Times New Roman"/>
          <w:sz w:val="33"/>
          <w:szCs w:val="33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3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地点：另行通知。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3"/>
          <w:szCs w:val="33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3"/>
          <w:szCs w:val="33"/>
          <w:lang w:eastAsia="zh-CN"/>
        </w:rPr>
        <w:t>（二）北京、上海体检点相关工作安排另行通知。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sz w:val="33"/>
          <w:szCs w:val="33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bCs/>
          <w:color w:val="auto"/>
          <w:sz w:val="33"/>
          <w:szCs w:val="33"/>
          <w:lang w:val="en-US" w:eastAsia="zh-CN"/>
        </w:rPr>
        <w:t>体检</w:t>
      </w:r>
      <w:r>
        <w:rPr>
          <w:rFonts w:hint="default" w:ascii="Times New Roman" w:hAnsi="Times New Roman" w:eastAsia="黑体" w:cs="Times New Roman"/>
          <w:bCs/>
          <w:color w:val="auto"/>
          <w:sz w:val="33"/>
          <w:szCs w:val="33"/>
          <w:lang w:val="en-US" w:eastAsia="zh-CN"/>
        </w:rPr>
        <w:t>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eastAsia="zh-CN"/>
        </w:rPr>
        <w:t>体检项目和标准根据职位要求确定，按照人力资源</w:t>
      </w:r>
      <w:r>
        <w:rPr>
          <w:rFonts w:hint="eastAsia" w:ascii="Times New Roman" w:hAnsi="Times New Roman" w:eastAsia="仿宋_GB2312" w:cs="Times New Roman"/>
          <w:bCs/>
          <w:color w:val="auto"/>
          <w:sz w:val="33"/>
          <w:szCs w:val="33"/>
          <w:lang w:eastAsia="zh-CN"/>
        </w:rPr>
        <w:t>和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eastAsia="zh-CN"/>
        </w:rPr>
        <w:t>社会保障部、国家卫生计生委、国家公务员局《关于修订〈公务员录用体检通用标准（试行）〉及〈公务员录用体检操作手册（试行）〉有关内容的通知》执行。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公告发布后至本次体检时，如国家出台新的体检规定，按照新规定执行。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bCs/>
          <w:color w:val="auto"/>
          <w:sz w:val="33"/>
          <w:szCs w:val="33"/>
          <w:lang w:eastAsia="zh-CN"/>
        </w:rPr>
        <w:t>境内疫情中、高风险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eastAsia="zh-CN"/>
        </w:rPr>
        <w:t>地区</w:t>
      </w:r>
      <w:r>
        <w:rPr>
          <w:rFonts w:hint="eastAsia" w:ascii="Times New Roman" w:hAnsi="Times New Roman" w:eastAsia="仿宋_GB2312" w:cs="Times New Roman"/>
          <w:bCs/>
          <w:color w:val="auto"/>
          <w:sz w:val="33"/>
          <w:szCs w:val="33"/>
          <w:lang w:eastAsia="zh-CN"/>
        </w:rPr>
        <w:t>抵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eastAsia="zh-CN"/>
        </w:rPr>
        <w:t>蓉人员体检，按</w:t>
      </w:r>
      <w:r>
        <w:rPr>
          <w:rFonts w:hint="default" w:ascii="Times New Roman" w:hAnsi="Times New Roman" w:eastAsia="仿宋_GB2312" w:cs="Times New Roman"/>
          <w:color w:val="auto"/>
          <w:sz w:val="33"/>
          <w:szCs w:val="33"/>
          <w:lang w:eastAsia="zh-CN"/>
        </w:rPr>
        <w:t>成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eastAsia="zh-CN"/>
        </w:rPr>
        <w:t>都市新冠肺炎疫情防控指挥部疫情防控组《关于明确湖北等重点地区来（返）蓉人员管理服务工作的通知》</w:t>
      </w:r>
      <w:r>
        <w:rPr>
          <w:rFonts w:hint="eastAsia" w:ascii="Times New Roman" w:hAnsi="Times New Roman" w:eastAsia="仿宋_GB2312" w:cs="Times New Roman"/>
          <w:bCs/>
          <w:color w:val="auto"/>
          <w:sz w:val="33"/>
          <w:szCs w:val="33"/>
          <w:lang w:eastAsia="zh-CN"/>
        </w:rPr>
        <w:t>等文件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eastAsia="zh-CN"/>
        </w:rPr>
        <w:t>有关要求执行。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按照《公务员考试录用违纪违规行为处理办法》的有关规定，参加体检考生在体检过程中隐瞒影响录用的疾病或者病史的、串通工作人员作弊或者请他人顶替体检以及交换、替换化验样本等严重违纪违规行为的，给予其不予录用的处理，并记入公务员考试录用诚信档案库，记录期限为五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3"/>
          <w:szCs w:val="33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1. 体检人员请携带</w:t>
      </w:r>
      <w:r>
        <w:rPr>
          <w:rFonts w:hint="default" w:ascii="Times New Roman" w:hAnsi="Times New Roman" w:eastAsia="黑体" w:cs="Times New Roman"/>
          <w:bCs/>
          <w:color w:val="auto"/>
          <w:sz w:val="33"/>
          <w:szCs w:val="33"/>
          <w:lang w:val="en-US" w:eastAsia="zh-CN"/>
        </w:rPr>
        <w:t>本人有效身份证件、2张近期一寸免冠证件照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及签字笔到指定地点签到并签订</w:t>
      </w:r>
      <w:r>
        <w:rPr>
          <w:rFonts w:hint="eastAsia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就业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协议，领取体检表后参加体检。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2. 体检人员在体检前日禁高脂饮食、饮酒，体检前一晚上应避免熬夜和宵夜，</w:t>
      </w:r>
      <w:r>
        <w:rPr>
          <w:rFonts w:hint="default" w:ascii="Times New Roman" w:hAnsi="Times New Roman" w:eastAsia="黑体" w:cs="Times New Roman"/>
          <w:bCs/>
          <w:color w:val="auto"/>
          <w:sz w:val="33"/>
          <w:szCs w:val="33"/>
          <w:lang w:val="en-US" w:eastAsia="zh-CN"/>
        </w:rPr>
        <w:t>体检当日早晨禁食、禁水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；心脏病、高血压、哮喘等慢性疾病患者应正常服药。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3. 体检当日女士请勿穿连衣裙、连裤袜及穿戴过多的各类装饰品。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4. 近期内如有计划怀孕的体检人员或已怀有身孕的女士，请勿做胸片等放射性检查。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5. 体检费用由我部承担，考生无需缴纳任何费用。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6. 请务必准时参加体检，未在规定时间到达指定地点的，视为自动放弃，后果自负。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3"/>
          <w:szCs w:val="33"/>
          <w:lang w:val="en-US" w:eastAsia="zh-CN"/>
        </w:rPr>
        <w:t>四、体检纪律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考生体检时要严格遵守以下纪律，一经发现违反纪律的，取消体检及录用资格。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1. 考生携带的通讯工具及电子设备，必须装袋封存后（信封由考生本人准备）交工作人员统一保管。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2. 严禁弄虚作假、冒名顶替，不得由他人陪同或随同。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3. 考生体检时全程佩戴口罩，不得透露本人姓名等信息，不得与外界联系。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4. 体检中紧跟带队人员，服从安排。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5. 按要求如实填写体检表上的相关信息并回答有关询问，不得隐瞒病史。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6. 要配合医生认真检查所有的项目，切勿漏检。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>7. 按现场工作人员及医护人员要求，做好相关防疫工作。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</w:pP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2118360</wp:posOffset>
              </wp:positionH>
              <wp:positionV relativeFrom="paragraph">
                <wp:posOffset>0</wp:posOffset>
              </wp:positionV>
              <wp:extent cx="1440180" cy="38036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QuEJp1gAAAAcBAAAP&#10;AAAAAAAAAAEAIAAAACIAAABkcnMvZG93bnJldi54bWxQSwECFAAUAAAACACHTuJA+L2z4BoCAAAU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A0133"/>
    <w:rsid w:val="03600208"/>
    <w:rsid w:val="03A3497B"/>
    <w:rsid w:val="059B397C"/>
    <w:rsid w:val="06D35ED4"/>
    <w:rsid w:val="074C24E9"/>
    <w:rsid w:val="07A169C6"/>
    <w:rsid w:val="0A464727"/>
    <w:rsid w:val="0AC25865"/>
    <w:rsid w:val="0BA34706"/>
    <w:rsid w:val="0C507EE1"/>
    <w:rsid w:val="0C5B3AB9"/>
    <w:rsid w:val="0DEA0A76"/>
    <w:rsid w:val="104633CD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3EC2509"/>
    <w:rsid w:val="250E502F"/>
    <w:rsid w:val="27D56C13"/>
    <w:rsid w:val="284F4485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5337DD"/>
    <w:rsid w:val="3A7B4F25"/>
    <w:rsid w:val="3AB93413"/>
    <w:rsid w:val="3B922B06"/>
    <w:rsid w:val="3C5515EA"/>
    <w:rsid w:val="3F553708"/>
    <w:rsid w:val="3F782FBF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22E3A08"/>
    <w:rsid w:val="535C5E01"/>
    <w:rsid w:val="546F3A4F"/>
    <w:rsid w:val="56100CCF"/>
    <w:rsid w:val="57BE54E9"/>
    <w:rsid w:val="581648CD"/>
    <w:rsid w:val="58B0662C"/>
    <w:rsid w:val="5A8B7F96"/>
    <w:rsid w:val="5D771EA9"/>
    <w:rsid w:val="5DA85F0A"/>
    <w:rsid w:val="5E267EC6"/>
    <w:rsid w:val="5E8E08F2"/>
    <w:rsid w:val="5FF97E26"/>
    <w:rsid w:val="605B0DC1"/>
    <w:rsid w:val="63FF195A"/>
    <w:rsid w:val="64AC7F5E"/>
    <w:rsid w:val="651A47C3"/>
    <w:rsid w:val="656861A8"/>
    <w:rsid w:val="658F19BE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0304C9"/>
    <w:rsid w:val="74657412"/>
    <w:rsid w:val="74BD0B9B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仿宋_GB2312" w:eastAsia="仿宋_GB2312"/>
      <w:b/>
      <w:sz w:val="32"/>
      <w:szCs w:val="32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 Char"/>
    <w:basedOn w:val="1"/>
    <w:link w:val="7"/>
    <w:qFormat/>
    <w:uiPriority w:val="0"/>
    <w:rPr>
      <w:rFonts w:ascii="仿宋_GB2312" w:eastAsia="仿宋_GB2312"/>
      <w:b/>
      <w:sz w:val="32"/>
      <w:szCs w:val="32"/>
    </w:rPr>
  </w:style>
  <w:style w:type="character" w:styleId="9">
    <w:name w:val="page number"/>
    <w:basedOn w:val="7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4187</Words>
  <Characters>4413</Characters>
  <Lines>0</Lines>
  <Paragraphs>0</Paragraphs>
  <TotalTime>3</TotalTime>
  <ScaleCrop>false</ScaleCrop>
  <LinksUpToDate>false</LinksUpToDate>
  <CharactersWithSpaces>4949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2020-05-07T15:24:00Z</dcterms:created>
  <dc:creator>Kelvin</dc:creator>
  <cp:lastModifiedBy>babyface</cp:lastModifiedBy>
  <cp:lastPrinted>2020-05-09T07:27:00Z</cp:lastPrinted>
  <dcterms:modified xsi:type="dcterms:W3CDTF">2020-05-11T02:59:37Z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