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spacing w:beforeLines="0" w:afterLines="0" w:line="385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公益性岗位开发申请审批表</w:t>
      </w:r>
    </w:p>
    <w:p>
      <w:pPr>
        <w:spacing w:beforeLines="0" w:afterLines="0" w:line="204" w:lineRule="exact"/>
        <w:jc w:val="left"/>
        <w:rPr>
          <w:rFonts w:hint="default"/>
          <w:sz w:val="24"/>
        </w:rPr>
      </w:pPr>
    </w:p>
    <w:p>
      <w:pPr>
        <w:spacing w:beforeLines="0" w:afterLines="0" w:line="240" w:lineRule="exact"/>
        <w:jc w:val="left"/>
        <w:rPr>
          <w:rFonts w:hint="default" w:ascii="·ÂËÎ_GB2312" w:hAnsi="·ÂËÎ_GB2312" w:eastAsia="·ÂËÎ_GB2312"/>
          <w:color w:val="000000"/>
          <w:sz w:val="24"/>
          <w:lang w:val="en-US" w:eastAsia="zh-CN"/>
        </w:rPr>
      </w:pPr>
      <w:r>
        <w:rPr>
          <w:rFonts w:hint="eastAsia" w:ascii="·ÂËÎ_GB2312" w:hAnsi="·ÂËÎ_GB2312" w:eastAsia="·ÂËÎ_GB2312"/>
          <w:color w:val="000000"/>
          <w:sz w:val="24"/>
        </w:rPr>
        <w:t>申请单位</w:t>
      </w:r>
      <w:r>
        <w:rPr>
          <w:rFonts w:hint="eastAsia" w:ascii="·ÂËÎ_GB2312" w:hAnsi="·ÂËÎ_GB2312" w:eastAsia="·ÂËÎ_GB2312"/>
          <w:color w:val="000000"/>
          <w:sz w:val="24"/>
          <w:lang w:val="en-US" w:eastAsia="zh-CN"/>
        </w:rPr>
        <w:t>:</w:t>
      </w:r>
      <w:bookmarkStart w:id="0" w:name="_GoBack"/>
      <w:bookmarkEnd w:id="0"/>
      <w:r>
        <w:rPr>
          <w:rFonts w:hint="eastAsia" w:ascii="·ÂËÎ_GB2312" w:hAnsi="·ÂËÎ_GB2312" w:eastAsia="·ÂËÎ_GB2312"/>
          <w:color w:val="000000"/>
          <w:sz w:val="24"/>
        </w:rPr>
        <w:t>（盖章）</w:t>
      </w:r>
    </w:p>
    <w:tbl>
      <w:tblPr>
        <w:tblStyle w:val="2"/>
        <w:tblW w:w="850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80"/>
        <w:gridCol w:w="438"/>
        <w:gridCol w:w="1292"/>
        <w:gridCol w:w="1119"/>
        <w:gridCol w:w="141"/>
        <w:gridCol w:w="1560"/>
        <w:gridCol w:w="495"/>
        <w:gridCol w:w="641"/>
        <w:gridCol w:w="1274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29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单位住址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29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37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组织机构编码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37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1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联系人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1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61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联系电话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61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1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编制数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1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9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实有人员数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497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29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申请事由</w:t>
            </w:r>
          </w:p>
        </w:tc>
        <w:tc>
          <w:tcPr>
            <w:tcW w:w="6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10" w:lineRule="exact"/>
              <w:ind w:left="29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194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73" w:lineRule="exact"/>
              <w:ind w:left="163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序</w:t>
            </w:r>
          </w:p>
          <w:p>
            <w:pPr>
              <w:spacing w:beforeLines="0" w:afterLines="0" w:line="300" w:lineRule="exact"/>
              <w:ind w:left="163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494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岗位名称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岗位</w:t>
            </w:r>
          </w:p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工作</w:t>
            </w:r>
          </w:p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内容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招用</w:t>
            </w:r>
          </w:p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条件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工作待遇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用工</w:t>
            </w:r>
          </w:p>
          <w:p>
            <w:pPr>
              <w:spacing w:beforeLines="0" w:afterLines="0" w:line="473" w:lineRule="exact"/>
              <w:ind w:left="201"/>
              <w:jc w:val="center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82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3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28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7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66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6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8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1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28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4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73" w:hRule="exac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78" w:lineRule="exact"/>
              <w:ind w:left="223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66" w:hRule="exac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993" w:lineRule="exact"/>
              <w:ind w:left="751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审核</w:t>
            </w:r>
          </w:p>
          <w:p>
            <w:pPr>
              <w:spacing w:beforeLines="0" w:afterLines="0" w:line="300" w:lineRule="exact"/>
              <w:ind w:left="751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意见</w:t>
            </w:r>
          </w:p>
        </w:tc>
        <w:tc>
          <w:tcPr>
            <w:tcW w:w="6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009" w:lineRule="exact"/>
              <w:ind w:left="108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审核人：          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 年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月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04" w:hRule="exac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094" w:lineRule="exact"/>
              <w:ind w:left="751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审批</w:t>
            </w:r>
          </w:p>
          <w:p>
            <w:pPr>
              <w:spacing w:beforeLines="0" w:afterLines="0" w:line="300" w:lineRule="exact"/>
              <w:ind w:left="751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意见</w:t>
            </w:r>
          </w:p>
        </w:tc>
        <w:tc>
          <w:tcPr>
            <w:tcW w:w="6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213" w:lineRule="exact"/>
              <w:ind w:left="108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审批人：         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  （印章）    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年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 月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3F4C"/>
    <w:rsid w:val="0FC93F4C"/>
    <w:rsid w:val="53B87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2020-06-01T01:54:00Z</dcterms:created>
  <dc:creator>沈</dc:creator>
  <cp:lastModifiedBy>沈</cp:lastModifiedBy>
  <dcterms:modified xsi:type="dcterms:W3CDTF">2020-06-01T01:57:06Z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