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cs="Tahom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江西农业工程职业学院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公开招聘高层次人才报名表</w:t>
      </w:r>
    </w:p>
    <w:p>
      <w:pPr>
        <w:spacing w:before="156" w:beforeLines="50" w:after="156" w:afterLines="50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年    月    日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9"/>
        <w:gridCol w:w="966"/>
        <w:gridCol w:w="936"/>
        <w:gridCol w:w="1260"/>
        <w:gridCol w:w="14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 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工作经历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6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位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承诺人（签名）：</w:t>
            </w:r>
          </w:p>
        </w:tc>
      </w:tr>
    </w:tbl>
    <w:p>
      <w:pPr>
        <w:spacing w:before="156" w:beforeLines="50"/>
        <w:ind w:right="210"/>
        <w:jc w:val="right"/>
        <w:rPr>
          <w:rFonts w:ascii="宋体" w:hAnsi="宋体"/>
        </w:rPr>
      </w:pPr>
      <w:r>
        <w:rPr>
          <w:rFonts w:hint="eastAsia" w:ascii="宋体" w:hAnsi="宋体"/>
        </w:rPr>
        <w:t>江西农业工程职业学院组织人事处制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D57E4"/>
    <w:rsid w:val="705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谢晶</dc:creator>
  <cp:lastModifiedBy>谢晶</cp:lastModifiedBy>
  <dcterms:modified xsi:type="dcterms:W3CDTF">2020-05-22T09:11:30Z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