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36"/>
        </w:rPr>
      </w:pPr>
      <w:r>
        <w:rPr>
          <w:rFonts w:hint="eastAsia"/>
          <w:sz w:val="28"/>
          <w:szCs w:val="36"/>
        </w:rPr>
        <w:t>宝山区2020年社区工作者招聘笔试大纲</w:t>
      </w:r>
    </w:p>
    <w:p>
      <w:pPr>
        <w:rPr>
          <w:rFonts w:hint="eastAsia"/>
        </w:rPr>
      </w:pPr>
      <w:r>
        <w:rPr>
          <w:rFonts w:hint="eastAsia"/>
        </w:rPr>
        <w:t>一、考试目的和要求</w:t>
      </w:r>
    </w:p>
    <w:p>
      <w:pPr>
        <w:rPr>
          <w:rFonts w:hint="eastAsia"/>
        </w:rPr>
      </w:pPr>
      <w:r>
        <w:rPr>
          <w:rFonts w:hint="eastAsia"/>
        </w:rPr>
        <w:t>通过笔试测评，考察应聘人员从事社区专业工作的综合素质与能力，选拔适合本区基层社区工作事业发展的专业人才。</w:t>
      </w:r>
    </w:p>
    <w:p>
      <w:pPr>
        <w:rPr>
          <w:rFonts w:hint="eastAsia"/>
        </w:rPr>
      </w:pPr>
    </w:p>
    <w:p>
      <w:pPr>
        <w:rPr>
          <w:rFonts w:hint="eastAsia"/>
        </w:rPr>
      </w:pPr>
      <w:r>
        <w:rPr>
          <w:rFonts w:hint="eastAsia"/>
        </w:rPr>
        <w:t>二、试卷题型结构</w:t>
      </w:r>
    </w:p>
    <w:p>
      <w:pPr>
        <w:rPr>
          <w:rFonts w:hint="eastAsia"/>
        </w:rPr>
      </w:pPr>
      <w:r>
        <w:rPr>
          <w:rFonts w:hint="eastAsia"/>
        </w:rPr>
        <w:t>本次笔试卷面满分为100分，答题时间为120分钟。考试题型分为单项选择题、判断题、应用文写作题、材料作文题。</w:t>
      </w:r>
    </w:p>
    <w:p>
      <w:pPr>
        <w:rPr>
          <w:rFonts w:hint="eastAsia"/>
        </w:rPr>
      </w:pPr>
      <w:r>
        <w:rPr>
          <w:rFonts w:hint="eastAsia"/>
        </w:rPr>
        <w:t>具体细分如下：</w:t>
      </w:r>
    </w:p>
    <w:p>
      <w:pPr>
        <w:rPr>
          <w:rFonts w:hint="eastAsia"/>
        </w:rPr>
      </w:pPr>
      <w:r>
        <w:rPr>
          <w:rFonts w:hint="eastAsia"/>
        </w:rPr>
        <w:t>单项选择题：30道×1 分/道=30 分</w:t>
      </w:r>
    </w:p>
    <w:p>
      <w:pPr>
        <w:rPr>
          <w:rFonts w:hint="eastAsia"/>
        </w:rPr>
      </w:pPr>
      <w:r>
        <w:rPr>
          <w:rFonts w:hint="eastAsia"/>
        </w:rPr>
        <w:t>判断题：10道×1 分/道=10 分</w:t>
      </w:r>
    </w:p>
    <w:p>
      <w:pPr>
        <w:rPr>
          <w:rFonts w:hint="eastAsia"/>
        </w:rPr>
      </w:pPr>
      <w:r>
        <w:rPr>
          <w:rFonts w:hint="eastAsia"/>
        </w:rPr>
        <w:t>应用文写作题：1道×15 分/道=15分</w:t>
      </w:r>
    </w:p>
    <w:p>
      <w:pPr>
        <w:rPr>
          <w:rFonts w:hint="eastAsia"/>
        </w:rPr>
      </w:pPr>
      <w:r>
        <w:rPr>
          <w:rFonts w:hint="eastAsia"/>
        </w:rPr>
        <w:t>材料作文题：1道×45分/道=45分</w:t>
      </w:r>
    </w:p>
    <w:p>
      <w:pPr>
        <w:rPr>
          <w:rFonts w:hint="eastAsia"/>
        </w:rPr>
      </w:pPr>
    </w:p>
    <w:p>
      <w:pPr>
        <w:rPr>
          <w:rFonts w:hint="eastAsia"/>
        </w:rPr>
      </w:pPr>
      <w:r>
        <w:rPr>
          <w:rFonts w:hint="eastAsia"/>
        </w:rPr>
        <w:t>三、知识能力考察范围</w:t>
      </w:r>
    </w:p>
    <w:p>
      <w:pPr>
        <w:rPr>
          <w:rFonts w:hint="eastAsia"/>
        </w:rPr>
      </w:pPr>
      <w:r>
        <w:rPr>
          <w:rFonts w:hint="eastAsia"/>
        </w:rPr>
        <w:t>1.涉及理解与表达能力、判断推理能力、时事政治、政策法规、公共管理相关知识、社会工作专业基础知识、市情和区情等基本素质测验，以及相关综合应用能力考查。</w:t>
      </w:r>
    </w:p>
    <w:p>
      <w:pPr>
        <w:rPr>
          <w:rFonts w:hint="eastAsia"/>
        </w:rPr>
      </w:pPr>
    </w:p>
    <w:p>
      <w:pPr>
        <w:rPr>
          <w:rFonts w:hint="eastAsia"/>
        </w:rPr>
      </w:pPr>
      <w:r>
        <w:rPr>
          <w:rFonts w:hint="eastAsia"/>
        </w:rPr>
        <w:t>2.部分相关政策法规文件参考</w:t>
      </w:r>
    </w:p>
    <w:p>
      <w:pPr>
        <w:rPr>
          <w:rFonts w:hint="eastAsia"/>
        </w:rPr>
      </w:pPr>
      <w:r>
        <w:rPr>
          <w:rFonts w:hint="eastAsia"/>
        </w:rPr>
        <w:t>(1)党的十九大报告、十九届四中全会《决定》、《中华人民共和国国民经济和社会发展第十三个五年规划纲要》、《上海市国民经济和社会发展第十三个五年规划纲要》、《宝山区国民经济和社会发展第十三个五年规划纲要》、《上海市城市总体规划(2017-2035)》及宝山区总体规划等相关知识点。</w:t>
      </w:r>
    </w:p>
    <w:p>
      <w:pPr>
        <w:rPr>
          <w:rFonts w:hint="eastAsia"/>
        </w:rPr>
      </w:pPr>
    </w:p>
    <w:p>
      <w:pPr>
        <w:rPr>
          <w:rFonts w:hint="eastAsia"/>
        </w:rPr>
      </w:pPr>
      <w:r>
        <w:rPr>
          <w:rFonts w:hint="eastAsia"/>
        </w:rPr>
        <w:t>(2)《中国共产党章程》、《中国共产党支部工作条例(试行)》、中共中央办公厅印发《关于加强和改进城市基层党的建设工作的意见》。</w:t>
      </w:r>
    </w:p>
    <w:p>
      <w:pPr>
        <w:rPr>
          <w:rFonts w:hint="eastAsia"/>
        </w:rPr>
      </w:pPr>
    </w:p>
    <w:p>
      <w:pPr>
        <w:rPr>
          <w:rFonts w:hint="eastAsia"/>
        </w:rPr>
      </w:pPr>
      <w:r>
        <w:rPr>
          <w:rFonts w:hint="eastAsia"/>
        </w:rPr>
        <w:t>(3)《中华人民共和国城市居民委员会组织法》、《中华人民共和国村民委员会组织法》等相关内容，以及上海市相关配套文件。</w:t>
      </w:r>
    </w:p>
    <w:p>
      <w:pPr>
        <w:rPr>
          <w:rFonts w:hint="eastAsia"/>
        </w:rPr>
      </w:pPr>
    </w:p>
    <w:p>
      <w:pPr>
        <w:rPr>
          <w:rFonts w:hint="eastAsia"/>
        </w:rPr>
      </w:pPr>
      <w:r>
        <w:rPr>
          <w:rFonts w:hint="eastAsia"/>
        </w:rPr>
        <w:t>(4)中共上海市委“创新社会治理加强基层建设”课题成果“1+6”文件、《贯彻落实〈中共上海市委、上海市人民政府关于加强本市城市管理精细化工作的实施意见〉三年行动计划(2018—2020年)》、《 上海市人民政府办公厅关于本市各街镇社区事务受理服务中心办理事项全面实施“全市通办”的通知》，以及一网通办、一网统管等相关部署要求。</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767AD"/>
    <w:rsid w:val="74C7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2020-05-21T03:54:00Z</dcterms:created>
  <dc:creator>27898</dc:creator>
  <cp:lastModifiedBy>27898</cp:lastModifiedBy>
  <dcterms:modified xsi:type="dcterms:W3CDTF">2020-05-21T03:55:41Z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