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38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7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4282"/>
        <w:gridCol w:w="1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3"/>
                <w:szCs w:val="23"/>
                <w:bdr w:val="none" w:color="auto" w:sz="0" w:space="0"/>
              </w:rPr>
              <w:t>中铁建工西南分公司校园招聘计划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土木工程（大类）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安全工程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材料科学与工程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物流管理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财会类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工程管理（施工）、工程造价、工程测量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机械设计及其自动化、电气及其自动化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行政类、汉语言文学、新闻学、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87F58"/>
    <w:rsid w:val="3FE87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2020-05-21T08:11:00Z</dcterms:created>
  <dc:creator>ASUS</dc:creator>
  <cp:lastModifiedBy>ASUS</cp:lastModifiedBy>
  <dcterms:modified xsi:type="dcterms:W3CDTF">2020-05-21T08:11:25Z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