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spacing w:after="605"/>
        <w:rPr>
          <w:rFonts w:hint="eastAsia" w:eastAsia="黑体"/>
          <w:lang w:val="en-US" w:eastAsia="zh-CN"/>
        </w:rPr>
      </w:pPr>
      <w:r>
        <w:rPr>
          <w:rFonts w:hint="eastAsia"/>
        </w:rPr>
        <w:t>附件</w:t>
      </w:r>
      <w:r>
        <w:rPr>
          <w:rFonts w:hint="eastAsia"/>
          <w:lang w:val="en-US" w:eastAsia="zh-CN"/>
        </w:rPr>
        <w:t>4</w:t>
      </w:r>
    </w:p>
    <w:p>
      <w:pPr>
        <w:pStyle w:val="2"/>
        <w:numPr>
          <w:ilvl w:val="0"/>
          <w:numId w:val="0"/>
        </w:numPr>
        <w:spacing w:line="360" w:lineRule="auto"/>
        <w:jc w:val="center"/>
        <w:rPr>
          <w:rFonts w:ascii="宋体" w:hAnsi="宋体"/>
        </w:rPr>
      </w:pPr>
      <w:r>
        <w:rPr>
          <w:rFonts w:hint="eastAsia"/>
        </w:rPr>
        <w:t>网报系统用户手册</w:t>
      </w:r>
      <w:r>
        <w:t>V1.0</w:t>
      </w:r>
      <w:r>
        <w:rPr>
          <w:rFonts w:hint="eastAsia"/>
        </w:rPr>
        <w:t>（面向申请人）</w:t>
      </w:r>
    </w:p>
    <w:p>
      <w:pPr>
        <w:pStyle w:val="4"/>
      </w:pPr>
      <w:r>
        <w:rPr>
          <w:rFonts w:hint="eastAsia"/>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7440" cy="3476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rcRect b="11322"/>
                    <a:stretch>
                      <a:fillRect/>
                    </a:stretch>
                  </pic:blipFill>
                  <pic:spPr>
                    <a:xfrm>
                      <a:off x="0" y="0"/>
                      <a:ext cx="6195166" cy="3480658"/>
                    </a:xfrm>
                    <a:prstGeom prst="rect">
                      <a:avLst/>
                    </a:prstGeom>
                    <a:ln>
                      <a:noFill/>
                    </a:ln>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r>
        <w:br w:type="page"/>
      </w:r>
    </w:p>
    <w:p>
      <w:pPr>
        <w:pStyle w:val="4"/>
        <w:spacing w:before="156" w:beforeLines="50" w:after="0" w:line="360" w:lineRule="auto"/>
        <w:rPr>
          <w:rFonts w:ascii="宋体" w:hAnsi="宋体"/>
        </w:rPr>
      </w:pPr>
      <w:bookmarkStart w:id="0" w:name="_Toc311319818"/>
      <w:bookmarkStart w:id="1" w:name="_Toc435170771"/>
      <w:r>
        <w:rPr>
          <w:rFonts w:hint="eastAsia" w:ascii="宋体" w:hAnsi="宋体"/>
        </w:rPr>
        <w:t>申请人账号注册</w:t>
      </w:r>
      <w:bookmarkEnd w:id="0"/>
      <w:bookmarkEnd w:id="1"/>
      <w:bookmarkStart w:id="2" w:name="_Toc311319819"/>
      <w:r>
        <w:rPr>
          <w:rFonts w:hint="eastAsia" w:ascii="宋体" w:hAnsi="宋体"/>
        </w:rPr>
        <w:t>、忘记密码</w:t>
      </w:r>
    </w:p>
    <w:p>
      <w:pPr>
        <w:pStyle w:val="5"/>
      </w:pPr>
      <w:r>
        <w:rPr>
          <w:rFonts w:hint="eastAsia"/>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3"/>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3"/>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3"/>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3"/>
        </w:numPr>
        <w:spacing w:line="360" w:lineRule="auto"/>
        <w:ind w:firstLineChars="0"/>
        <w:rPr>
          <w:sz w:val="24"/>
        </w:rPr>
      </w:pPr>
      <w:r>
        <w:rPr>
          <w:rFonts w:hint="eastAsia"/>
          <w:sz w:val="24"/>
        </w:rPr>
        <w:t>请设置个人电子邮箱，用于找回密码。</w:t>
      </w:r>
    </w:p>
    <w:p>
      <w:pPr>
        <w:pStyle w:val="28"/>
        <w:numPr>
          <w:ilvl w:val="0"/>
          <w:numId w:val="3"/>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3"/>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3"/>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3"/>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3"/>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pStyle w:val="5"/>
      </w:pPr>
      <w:r>
        <w:rPr>
          <w:rFonts w:hint="eastAsia"/>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w:t>
      </w:r>
    </w:p>
    <w:p>
      <w:pPr>
        <w:rPr>
          <w:shd w:val="clear" w:color="auto" w:fill="FFFFFF"/>
        </w:rPr>
      </w:pPr>
      <w:r>
        <w:rPr>
          <w:shd w:val="clear" w:color="auto" w:fill="FFFFFF"/>
        </w:rPr>
        <w:br w:type="page"/>
      </w:r>
    </w:p>
    <w:p>
      <w:pPr>
        <w:pStyle w:val="4"/>
      </w:pPr>
      <w:r>
        <w:rPr>
          <w:rFonts w:hint="eastAsia"/>
        </w:rPr>
        <w:t>仔细完善</w:t>
      </w:r>
      <w:r>
        <w:rPr>
          <w:rFonts w:hint="eastAsia" w:ascii="宋体" w:hAnsi="宋体"/>
        </w:rPr>
        <w:t>个人信息中心</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4"/>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pPr>
        <w:pStyle w:val="28"/>
        <w:numPr>
          <w:ilvl w:val="0"/>
          <w:numId w:val="4"/>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4"/>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2193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rcRect t="3672" b="1251"/>
                    <a:stretch>
                      <a:fillRect/>
                    </a:stretch>
                  </pic:blipFill>
                  <pic:spPr>
                    <a:xfrm>
                      <a:off x="0" y="0"/>
                      <a:ext cx="6120130" cy="2219325"/>
                    </a:xfrm>
                    <a:prstGeom prst="rect">
                      <a:avLst/>
                    </a:prstGeom>
                    <a:ln>
                      <a:noFill/>
                    </a:ln>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28360" cy="847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rcRect b="10463"/>
                    <a:stretch>
                      <a:fillRect/>
                    </a:stretch>
                  </pic:blipFill>
                  <pic:spPr>
                    <a:xfrm>
                      <a:off x="0" y="0"/>
                      <a:ext cx="5949364" cy="850680"/>
                    </a:xfrm>
                    <a:prstGeom prst="rect">
                      <a:avLst/>
                    </a:prstGeom>
                    <a:ln>
                      <a:noFill/>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bookmarkEnd w:id="2"/>
    <w:p>
      <w:pPr>
        <w:pStyle w:val="5"/>
        <w:rPr>
          <w:sz w:val="24"/>
          <w:szCs w:val="24"/>
        </w:rPr>
      </w:pPr>
      <w:r>
        <w:rPr>
          <w:rFonts w:hint="eastAsia"/>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5"/>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14:textFill>
            <w14:solidFill>
              <w14:schemeClr w14:val="tx1"/>
            </w14:solidFill>
          </w14:textFill>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5"/>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5"/>
        </w:numPr>
        <w:spacing w:line="360" w:lineRule="auto"/>
        <w:ind w:firstLineChars="0"/>
        <w:rPr>
          <w:color w:val="000000" w:themeColor="text1"/>
          <w:sz w:val="24"/>
          <w:shd w:val="clear" w:color="auto" w:fill="FFFFFF"/>
          <w14:textFill>
            <w14:solidFill>
              <w14:schemeClr w14:val="tx1"/>
            </w14:solidFill>
          </w14:textFill>
        </w:rPr>
      </w:pPr>
      <w:r>
        <w:rPr>
          <w:rFonts w:hint="eastAsia"/>
          <w:sz w:val="24"/>
        </w:rPr>
        <w:t>在填写认定信息页面下，根据实际情况填写本人的认定信息，并上传个</w:t>
      </w:r>
      <w:r>
        <w:rPr>
          <w:color w:val="333333"/>
          <w:sz w:val="24"/>
          <w:shd w:val="clear" w:color="auto" w:fill="FFFFFF"/>
        </w:rPr>
        <w:t>人</w:t>
      </w:r>
      <w:r>
        <w:rPr>
          <w:rFonts w:hint="eastAsia"/>
          <w:color w:val="333333"/>
          <w:sz w:val="24"/>
          <w:shd w:val="clear" w:color="auto" w:fill="FFFFFF"/>
        </w:rPr>
        <w:t>近期免冠1寸jpg格式电子照片（规格为114像素×156像素，大小在19K以内，须与用于粘贴在资格证书上的照片同版）</w:t>
      </w:r>
      <w:r>
        <w:rPr>
          <w:rFonts w:hint="eastAsia"/>
          <w:color w:val="000000" w:themeColor="text1"/>
          <w:sz w:val="24"/>
          <w:shd w:val="clear" w:color="auto" w:fill="FFFFFF"/>
          <w14:textFill>
            <w14:solidFill>
              <w14:schemeClr w14:val="tx1"/>
            </w14:solidFill>
          </w14:textFill>
        </w:rPr>
        <w:t>，</w:t>
      </w:r>
      <w:r>
        <w:rPr>
          <w:color w:val="000000" w:themeColor="text1"/>
          <w:sz w:val="24"/>
          <w:shd w:val="clear" w:color="auto" w:fill="FFFFFF"/>
          <w14:textFill>
            <w14:solidFill>
              <w14:schemeClr w14:val="tx1"/>
            </w14:solidFill>
          </w14:textFill>
        </w:rPr>
        <w:t>如需修改请点击图片，重新选择</w:t>
      </w:r>
      <w:r>
        <w:rPr>
          <w:rFonts w:hint="eastAsia"/>
          <w:color w:val="333333"/>
          <w:sz w:val="24"/>
          <w:shd w:val="clear" w:color="auto" w:fill="FFFFFF"/>
        </w:rPr>
        <w:t>。</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3" w:name="_Hlk5020296"/>
      <w:r>
        <w:rPr>
          <w:rFonts w:hint="eastAsia"/>
          <w:color w:val="333333"/>
          <w:sz w:val="24"/>
          <w:shd w:val="clear" w:color="auto" w:fill="FFFFFF"/>
        </w:rPr>
        <w:t>如需修改请点击图片，重新选择。</w:t>
      </w:r>
    </w:p>
    <w:bookmarkEnd w:id="3"/>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7590" cy="23831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rcRect t="4211"/>
                    <a:stretch>
                      <a:fillRect/>
                    </a:stretch>
                  </pic:blipFill>
                  <pic:spPr>
                    <a:xfrm>
                      <a:off x="0" y="0"/>
                      <a:ext cx="6157086" cy="2398503"/>
                    </a:xfrm>
                    <a:prstGeom prst="rect">
                      <a:avLst/>
                    </a:prstGeom>
                    <a:ln>
                      <a:noFill/>
                    </a:ln>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18860" cy="971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rcRect b="17520"/>
                    <a:stretch>
                      <a:fillRect/>
                    </a:stretch>
                  </pic:blipFill>
                  <pic:spPr>
                    <a:xfrm>
                      <a:off x="0" y="0"/>
                      <a:ext cx="6159524" cy="978007"/>
                    </a:xfrm>
                    <a:prstGeom prst="rect">
                      <a:avLst/>
                    </a:prstGeom>
                    <a:ln>
                      <a:noFill/>
                    </a:ln>
                  </pic:spPr>
                </pic:pic>
              </a:graphicData>
            </a:graphic>
          </wp:inline>
        </w:drawing>
      </w:r>
    </w:p>
    <w:p>
      <w:pPr>
        <w:widowControl/>
        <w:jc w:val="left"/>
        <w:rPr>
          <w:color w:val="333333"/>
          <w:sz w:val="24"/>
          <w:shd w:val="clear" w:color="auto" w:fill="FFFFFF"/>
        </w:rPr>
      </w:pPr>
      <w:r>
        <w:rPr>
          <w:color w:val="333333"/>
          <w:sz w:val="24"/>
          <w:shd w:val="clear" w:color="auto" w:fill="FFFFFF"/>
        </w:rPr>
        <w:br w:type="page"/>
      </w:r>
    </w:p>
    <w:p>
      <w:pPr>
        <w:pStyle w:val="5"/>
        <w:rPr>
          <w:sz w:val="24"/>
          <w:szCs w:val="24"/>
        </w:rPr>
      </w:pPr>
      <w:r>
        <w:rPr>
          <w:rFonts w:hint="eastAsia"/>
        </w:rPr>
        <w:t>教师资格定期注册（面向在职教师）</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2"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3"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6170082" cy="1371139"/>
                    </a:xfrm>
                    <a:prstGeom prst="rect">
                      <a:avLst/>
                    </a:prstGeom>
                  </pic:spPr>
                </pic:pic>
              </a:graphicData>
            </a:graphic>
          </wp:inline>
        </w:drawing>
      </w:r>
    </w:p>
    <w:p>
      <w:bookmarkStart w:id="4" w:name="_GoBack"/>
      <w:bookmarkEnd w:id="4"/>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7A909B3"/>
    <w:multiLevelType w:val="multilevel"/>
    <w:tmpl w:val="67A909B3"/>
    <w:lvl w:ilvl="0" w:tentative="0">
      <w:start w:val="1"/>
      <w:numFmt w:val="bullet"/>
      <w:pStyle w:val="5"/>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D275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2F5FE9"/>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B3C3E"/>
    <w:rsid w:val="003C6F36"/>
    <w:rsid w:val="003D0593"/>
    <w:rsid w:val="003D6564"/>
    <w:rsid w:val="003E5293"/>
    <w:rsid w:val="003F7C3D"/>
    <w:rsid w:val="00410BBC"/>
    <w:rsid w:val="0041231B"/>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46E6"/>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6F3190"/>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005C3"/>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90780"/>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2C6E2E7B"/>
    <w:rsid w:val="475A140D"/>
    <w:rsid w:val="5DE40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0"/>
        <w:numId w:val="2"/>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Char"/>
    <w:basedOn w:val="13"/>
    <w:link w:val="10"/>
    <w:qFormat/>
    <w:uiPriority w:val="99"/>
    <w:rPr>
      <w:sz w:val="18"/>
      <w:szCs w:val="18"/>
    </w:rPr>
  </w:style>
  <w:style w:type="character" w:customStyle="1" w:styleId="16">
    <w:name w:val="页脚 Char"/>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Char"/>
    <w:basedOn w:val="13"/>
    <w:link w:val="6"/>
    <w:qFormat/>
    <w:uiPriority w:val="0"/>
    <w:rPr>
      <w:rFonts w:ascii="Times New Roman" w:hAnsi="Times New Roman" w:eastAsia="宋体" w:cs="Times New Roman"/>
      <w:b/>
      <w:bCs/>
      <w:sz w:val="28"/>
      <w:szCs w:val="28"/>
    </w:rPr>
  </w:style>
  <w:style w:type="character" w:customStyle="1" w:styleId="22">
    <w:name w:val="标题 6 Char"/>
    <w:basedOn w:val="13"/>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 w:type="paragraph" w:customStyle="1" w:styleId="29">
    <w:name w:val="附件X"/>
    <w:qFormat/>
    <w:uiPriority w:val="99"/>
    <w:pPr>
      <w:adjustRightInd w:val="0"/>
      <w:snapToGrid w:val="0"/>
      <w:spacing w:afterLines="100" w:line="560" w:lineRule="exact"/>
      <w:outlineLvl w:val="1"/>
    </w:pPr>
    <w:rPr>
      <w:rFonts w:ascii="黑体" w:hAnsi="黑体" w:eastAsia="黑体" w:cs="楷体_GB2312"/>
      <w:bCs/>
      <w:color w:val="000000"/>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6A1645-7DCC-45EA-BAAD-D4B69314F9F8}">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625</Words>
  <Characters>3569</Characters>
  <Lines>29</Lines>
  <Paragraphs>8</Paragraphs>
  <TotalTime>0</TotalTime>
  <ScaleCrop>false</ScaleCrop>
  <LinksUpToDate>false</LinksUpToDate>
  <CharactersWithSpaces>4186</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2019-04-03T22:30:00Z</dcterms:created>
  <dc:creator>hua wang</dc:creator>
  <cp:lastModifiedBy>石头鼓鼓</cp:lastModifiedBy>
  <cp:lastPrinted>2020-05-13T05:13:00Z</cp:lastPrinted>
  <dcterms:modified xsi:type="dcterms:W3CDTF">2020-05-14T02:46:44Z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