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  <w:tab w:val="left" w:pos="8460"/>
        </w:tabs>
        <w:spacing w:line="560" w:lineRule="exact"/>
        <w:jc w:val="lef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附件2</w:t>
      </w:r>
    </w:p>
    <w:p>
      <w:pPr>
        <w:spacing w:before="100" w:beforeAutospacing="1" w:line="380" w:lineRule="exact"/>
        <w:ind w:firstLine="361" w:firstLineChars="100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中共</w:t>
      </w:r>
      <w:r>
        <w:rPr>
          <w:rFonts w:hint="eastAsia" w:ascii="宋体" w:hAnsi="宋体"/>
          <w:b/>
          <w:bCs/>
          <w:sz w:val="36"/>
          <w:szCs w:val="36"/>
        </w:rPr>
        <w:t>晋城职业技术学院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委员会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2020年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公开引进高层次人才岗位一览表</w:t>
      </w:r>
    </w:p>
    <w:tbl>
      <w:tblPr>
        <w:tblStyle w:val="4"/>
        <w:tblpPr w:leftFromText="180" w:rightFromText="180" w:vertAnchor="text" w:horzAnchor="page" w:tblpX="1807" w:tblpY="266"/>
        <w:tblOverlap w:val="never"/>
        <w:tblW w:w="13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145"/>
        <w:gridCol w:w="1110"/>
        <w:gridCol w:w="1035"/>
        <w:gridCol w:w="2175"/>
        <w:gridCol w:w="2115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20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主管部门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引才单位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性质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类别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专业要求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hint="eastAsia" w:ascii="黑体" w:hAnsi="黑体" w:eastAsia="黑体"/>
                <w:sz w:val="26"/>
              </w:rPr>
            </w:pPr>
            <w:r>
              <w:rPr>
                <w:rFonts w:hint="eastAsia" w:ascii="黑体" w:hAnsi="黑体" w:eastAsia="黑体"/>
                <w:sz w:val="26"/>
              </w:rPr>
              <w:t>拟引进人数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ind w:left="-59" w:leftChars="-28" w:firstLine="62" w:firstLineChars="24"/>
              <w:jc w:val="center"/>
              <w:rPr>
                <w:rFonts w:hint="eastAsia" w:ascii="黑体" w:hAnsi="黑体" w:eastAsia="黑体"/>
                <w:sz w:val="26"/>
                <w:lang w:val="en-US" w:eastAsia="zh-CN"/>
              </w:rPr>
            </w:pPr>
            <w:r>
              <w:rPr>
                <w:rFonts w:hint="eastAsia" w:ascii="黑体" w:hAnsi="黑体" w:eastAsia="黑体"/>
                <w:sz w:val="2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20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/>
                <w:sz w:val="26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晋城市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教育局</w:t>
            </w:r>
          </w:p>
        </w:tc>
        <w:tc>
          <w:tcPr>
            <w:tcW w:w="21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晋城职业技术学院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全额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专技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机械工程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0802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2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“双一流”“</w:t>
            </w:r>
            <w:r>
              <w:rPr>
                <w:rFonts w:ascii="宋体" w:hAnsi="宋体"/>
                <w:sz w:val="21"/>
                <w:szCs w:val="21"/>
              </w:rPr>
              <w:t>985</w:t>
            </w:r>
            <w:r>
              <w:rPr>
                <w:rFonts w:hint="eastAsia" w:ascii="宋体" w:hAnsi="宋体"/>
                <w:sz w:val="21"/>
                <w:szCs w:val="21"/>
              </w:rPr>
              <w:t>工程”“</w:t>
            </w:r>
            <w:r>
              <w:rPr>
                <w:rFonts w:ascii="宋体" w:hAnsi="宋体"/>
                <w:sz w:val="21"/>
                <w:szCs w:val="21"/>
              </w:rPr>
              <w:t>211</w:t>
            </w:r>
            <w:r>
              <w:rPr>
                <w:rFonts w:hint="eastAsia" w:ascii="宋体" w:hAnsi="宋体"/>
                <w:sz w:val="21"/>
                <w:szCs w:val="21"/>
              </w:rPr>
              <w:t>工程”院校专业对口的全日制硕士研究生及以上学历毕业生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国外取得研究生学历的，专业与岗位要求一致，还需为US News,QS,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THE,ARWU四个研究机构发布的最新世界大学排名前200所的高校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2094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2145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1035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2175" w:type="dxa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计算机科学与技术 0812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>1</w:t>
            </w:r>
          </w:p>
        </w:tc>
        <w:tc>
          <w:tcPr>
            <w:tcW w:w="2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</w:p>
        </w:tc>
      </w:tr>
    </w:tbl>
    <w:p>
      <w:pPr>
        <w:spacing w:before="100" w:beforeAutospacing="1" w:line="380" w:lineRule="exact"/>
        <w:ind w:firstLine="361" w:firstLineChars="100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tabs>
          <w:tab w:val="left" w:pos="8280"/>
          <w:tab w:val="left" w:pos="8460"/>
        </w:tabs>
        <w:spacing w:line="700" w:lineRule="exact"/>
        <w:rPr>
          <w:rFonts w:hint="default" w:eastAsia="宋体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A4F27"/>
    <w:rsid w:val="2D8A4F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2020-05-15T08:47:00Z</dcterms:created>
  <dc:creator>人事处4</dc:creator>
  <cp:lastModifiedBy>人事处4</cp:lastModifiedBy>
  <dcterms:modified xsi:type="dcterms:W3CDTF">2020-05-15T08:50:00Z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