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4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adjustRightInd w:val="0"/>
        <w:spacing w:line="400" w:lineRule="exact"/>
        <w:rPr>
          <w:rFonts w:ascii="黑体" w:hAnsi="黑体" w:eastAsia="黑体" w:cs="方正小标宋简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231" w:tblpY="719"/>
        <w:tblOverlap w:val="never"/>
        <w:tblW w:w="14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69"/>
        <w:gridCol w:w="1050"/>
        <w:gridCol w:w="3327"/>
        <w:gridCol w:w="900"/>
        <w:gridCol w:w="3491"/>
        <w:gridCol w:w="267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33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4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2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薪酬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翠亨新区三防办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事务职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5档</w:t>
            </w:r>
          </w:p>
        </w:tc>
        <w:tc>
          <w:tcPr>
            <w:tcW w:w="332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区防御台风、暴雨及其次生灾害抢险救灾期间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组织协调工作；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三防物资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三防指挥系统的建设与管理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避难场所的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及日常管理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灾情及救灾工作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信息收集报送等相关工作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需要轮岗值班。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9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35周岁以下，全日制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，土木工程（A0814）、土木类（B0811）、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水利工程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（A0815）、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水利类（B0812）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一年以上工程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672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基本工资约为6000元/月（税前）；绩效工资上限约为2万元，具体按考核结果执行。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需要值夜班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适合男性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翠亨新区河长办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事务职员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5档</w:t>
            </w:r>
          </w:p>
        </w:tc>
        <w:tc>
          <w:tcPr>
            <w:tcW w:w="332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负责水利工程管理、水资源保护、水域岸线管理、水污染防治、水环境治理、水生态修复、碧道建设等河长制相关工作。需要轮岗值班。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49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35周岁以下，全日制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科以上学历，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土木工程（A0814）、土木类（B0811）、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水利工程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（A0815）、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水利类（B0812）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一年以上工程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工作经历。</w:t>
            </w:r>
          </w:p>
        </w:tc>
        <w:tc>
          <w:tcPr>
            <w:tcW w:w="267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基本工资约为6000元/月（税前）；绩效工资上限约为2万元，具体按考核结果执行。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需要值夜班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适合男性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adjustRightInd w:val="0"/>
        <w:spacing w:line="574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0"/>
          <w:szCs w:val="40"/>
          <w:lang w:eastAsia="zh-CN"/>
        </w:rPr>
        <w:t>翠亨新区行政（人才）服务中心</w:t>
      </w:r>
      <w:r>
        <w:rPr>
          <w:rFonts w:hint="eastAsia" w:ascii="宋体" w:hAnsi="宋体" w:cs="方正小标宋简体"/>
          <w:b/>
          <w:sz w:val="40"/>
          <w:szCs w:val="40"/>
        </w:rPr>
        <w:t>20</w:t>
      </w:r>
      <w:r>
        <w:rPr>
          <w:rFonts w:hint="eastAsia" w:ascii="宋体" w:hAnsi="宋体" w:cs="方正小标宋简体"/>
          <w:b/>
          <w:sz w:val="40"/>
          <w:szCs w:val="40"/>
          <w:lang w:val="en-US" w:eastAsia="zh-CN"/>
        </w:rPr>
        <w:t>20</w:t>
      </w:r>
      <w:r>
        <w:rPr>
          <w:rFonts w:hint="eastAsia" w:ascii="宋体" w:hAnsi="宋体" w:cs="方正小标宋简体"/>
          <w:b/>
          <w:sz w:val="40"/>
          <w:szCs w:val="40"/>
        </w:rPr>
        <w:t>年公开招聘</w:t>
      </w:r>
      <w:r>
        <w:rPr>
          <w:rFonts w:hint="eastAsia" w:ascii="宋体" w:hAnsi="宋体" w:cs="方正小标宋简体"/>
          <w:b/>
          <w:sz w:val="40"/>
          <w:szCs w:val="40"/>
          <w:lang w:eastAsia="zh-CN"/>
        </w:rPr>
        <w:t>事务职员</w:t>
      </w:r>
      <w:r>
        <w:rPr>
          <w:rFonts w:hint="eastAsia" w:ascii="宋体" w:hAnsi="宋体" w:cs="方正小标宋简体"/>
          <w:b/>
          <w:sz w:val="40"/>
          <w:szCs w:val="40"/>
        </w:rPr>
        <w:t>岗位一览</w:t>
      </w:r>
      <w:r>
        <w:rPr>
          <w:rFonts w:hint="eastAsia" w:ascii="宋体" w:hAnsi="宋体" w:cs="方正小标宋简体"/>
          <w:b/>
          <w:sz w:val="44"/>
          <w:szCs w:val="44"/>
        </w:rPr>
        <w:t>表</w:t>
      </w:r>
    </w:p>
    <w:p>
      <w:pPr>
        <w:adjustRightInd w:val="0"/>
        <w:spacing w:line="400" w:lineRule="exact"/>
        <w:jc w:val="center"/>
        <w:rPr>
          <w:rFonts w:ascii="宋体" w:hAnsi="宋体" w:cs="方正小标宋简体"/>
          <w:b/>
          <w:sz w:val="44"/>
          <w:szCs w:val="44"/>
        </w:rPr>
      </w:pPr>
    </w:p>
    <w:p/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设置参考《广东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省考试录用公务员专业目录(2019年版)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spacing w:line="400" w:lineRule="exact"/>
        <w:ind w:right="-575" w:rightChars="-274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hint="eastAsia" w:ascii="仿宋_GB2312" w:eastAsia="仿宋_GB2312"/>
          <w:sz w:val="28"/>
          <w:szCs w:val="28"/>
        </w:rPr>
        <w:t>岗位条件中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“35周岁以下”指1985年5月14日以后出生。</w:t>
      </w:r>
    </w:p>
    <w:p>
      <w:pPr>
        <w:spacing w:line="400" w:lineRule="exact"/>
        <w:ind w:firstLine="840" w:firstLineChars="300"/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sectPr>
      <w:pgSz w:w="16838" w:h="11906" w:orient="landscape"/>
      <w:pgMar w:top="1134" w:right="1440" w:bottom="1134" w:left="1440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33"/>
    <w:rsid w:val="00072A68"/>
    <w:rsid w:val="00132F9B"/>
    <w:rsid w:val="001A5DB5"/>
    <w:rsid w:val="001F46E5"/>
    <w:rsid w:val="00235BBC"/>
    <w:rsid w:val="00282193"/>
    <w:rsid w:val="002C7BAC"/>
    <w:rsid w:val="0032331F"/>
    <w:rsid w:val="00341BEB"/>
    <w:rsid w:val="004942DD"/>
    <w:rsid w:val="004C4EC7"/>
    <w:rsid w:val="00552487"/>
    <w:rsid w:val="005B4D37"/>
    <w:rsid w:val="005D58E4"/>
    <w:rsid w:val="006144E6"/>
    <w:rsid w:val="007E1612"/>
    <w:rsid w:val="007E5166"/>
    <w:rsid w:val="00864831"/>
    <w:rsid w:val="00886879"/>
    <w:rsid w:val="008C2836"/>
    <w:rsid w:val="008E3004"/>
    <w:rsid w:val="009016F3"/>
    <w:rsid w:val="00962444"/>
    <w:rsid w:val="00963734"/>
    <w:rsid w:val="00981895"/>
    <w:rsid w:val="00C625F4"/>
    <w:rsid w:val="00C70BF0"/>
    <w:rsid w:val="00D15799"/>
    <w:rsid w:val="00D87A22"/>
    <w:rsid w:val="00E31211"/>
    <w:rsid w:val="00E419F0"/>
    <w:rsid w:val="00E537A6"/>
    <w:rsid w:val="00E61745"/>
    <w:rsid w:val="00EE0133"/>
    <w:rsid w:val="00EE045B"/>
    <w:rsid w:val="00F05715"/>
    <w:rsid w:val="00F43D6A"/>
    <w:rsid w:val="06862B5F"/>
    <w:rsid w:val="07222BBD"/>
    <w:rsid w:val="07AC36D2"/>
    <w:rsid w:val="0810271F"/>
    <w:rsid w:val="0AB005E9"/>
    <w:rsid w:val="0B9C57AE"/>
    <w:rsid w:val="0BED542E"/>
    <w:rsid w:val="0F157D3D"/>
    <w:rsid w:val="15B7442E"/>
    <w:rsid w:val="168944CC"/>
    <w:rsid w:val="1A462FFF"/>
    <w:rsid w:val="214102EE"/>
    <w:rsid w:val="25C807E8"/>
    <w:rsid w:val="26996225"/>
    <w:rsid w:val="276E58C6"/>
    <w:rsid w:val="2A186923"/>
    <w:rsid w:val="2AE90A7B"/>
    <w:rsid w:val="2DF91FB6"/>
    <w:rsid w:val="2EA96B33"/>
    <w:rsid w:val="329D04C8"/>
    <w:rsid w:val="32CB3AA2"/>
    <w:rsid w:val="32FE0B87"/>
    <w:rsid w:val="391A0DF6"/>
    <w:rsid w:val="39A06830"/>
    <w:rsid w:val="3DEF0C38"/>
    <w:rsid w:val="3ED417B2"/>
    <w:rsid w:val="40212092"/>
    <w:rsid w:val="41F70D2D"/>
    <w:rsid w:val="47537ABB"/>
    <w:rsid w:val="4780387E"/>
    <w:rsid w:val="47D2491D"/>
    <w:rsid w:val="4B564E4A"/>
    <w:rsid w:val="4E87696B"/>
    <w:rsid w:val="4EBE11B8"/>
    <w:rsid w:val="500572E7"/>
    <w:rsid w:val="5013003E"/>
    <w:rsid w:val="538F6AAB"/>
    <w:rsid w:val="5CEE2D10"/>
    <w:rsid w:val="5F812F16"/>
    <w:rsid w:val="60981CD6"/>
    <w:rsid w:val="62C5046B"/>
    <w:rsid w:val="692139C4"/>
    <w:rsid w:val="69922D2F"/>
    <w:rsid w:val="69C1450C"/>
    <w:rsid w:val="6A15516A"/>
    <w:rsid w:val="6AD02B9E"/>
    <w:rsid w:val="712D5698"/>
    <w:rsid w:val="714767E4"/>
    <w:rsid w:val="735C6709"/>
    <w:rsid w:val="798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B0AD3-EEF1-4A9D-8500-D75B9B34C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市人事局(事业单位登记管理局)</Company>
  <Pages>2</Pages>
  <Words>162</Words>
  <Characters>930</Characters>
  <Lines>7</Lines>
  <Paragraphs>2</Paragraphs>
  <TotalTime>6</TotalTime>
  <ScaleCrop>false</ScaleCrop>
  <LinksUpToDate>false</LinksUpToDate>
  <CharactersWithSpaces>1090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2019-06-17T04:52:00Z</dcterms:created>
  <dc:creator>高碧珊</dc:creator>
  <cp:lastModifiedBy>color熊</cp:lastModifiedBy>
  <cp:lastPrinted>2020-05-14T06:43:22Z</cp:lastPrinted>
  <dcterms:modified xsi:type="dcterms:W3CDTF">2020-05-14T07:33:58Z</dcterms:modified>
  <dc:title>附件1：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