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rPr>
          <w:rFonts w:hint="eastAsia" w:ascii="仿宋" w:hAnsi="仿宋" w:eastAsia="仿宋" w:cs="Tahoma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bCs/>
          <w:color w:val="000000"/>
          <w:kern w:val="0"/>
          <w:sz w:val="32"/>
          <w:szCs w:val="32"/>
        </w:rPr>
        <w:t>附件2：</w:t>
      </w:r>
    </w:p>
    <w:tbl>
      <w:tblPr>
        <w:tblStyle w:val="2"/>
        <w:tblW w:w="93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防城港市防城区工业和信息化局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招聘编外工作人员报名表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相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入党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　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440" w:right="1800" w:bottom="623" w:left="1800" w:header="851" w:footer="44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309E6"/>
    <w:rsid w:val="2BB3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2020-05-14T09:02:00Z</dcterms:created>
  <dc:creator>悠十三</dc:creator>
  <cp:lastModifiedBy>悠十三</cp:lastModifiedBy>
  <dcterms:modified xsi:type="dcterms:W3CDTF">2020-05-14T09:02:58Z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