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西咸新区沣东新城管委会及下属管理服务机构2020年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" w:hAnsi="仿宋" w:eastAsia="方正小标宋简体" w:cs="仿宋"/>
          <w:b/>
          <w:bCs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公开招聘工作人员笔试个人健康申报表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根据有关规定，为了您和大家的健康，请如实填报本表，如隐瞒或虚假填报，将依法追究责任。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请考生及时、准确的填写以下内容，非常感谢您的配合！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>姓名：_________    性别：男</w:t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 xml:space="preserve">  女</w:t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 xml:space="preserve">          出生日期：</w:t>
      </w:r>
      <w:r>
        <w:rPr>
          <w:rFonts w:hint="eastAsia" w:asciiTheme="majorEastAsia" w:hAnsiTheme="majorEastAsia" w:eastAsiaTheme="majorEastAsia" w:cstheme="majorEastAsia"/>
          <w:sz w:val="30"/>
          <w:szCs w:val="30"/>
          <w:vertAlign w:val="baseline"/>
          <w:lang w:val="en-US" w:eastAsia="zh-CN"/>
        </w:rPr>
        <w:t>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>身份证号码：__________________________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>手机号码：____________________________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u w:val="single"/>
          <w:vertAlign w:val="baseli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>过去14天内居住地址：</w:t>
      </w:r>
      <w:r>
        <w:rPr>
          <w:rFonts w:hint="eastAsia" w:asciiTheme="majorEastAsia" w:hAnsiTheme="majorEastAsia" w:eastAsiaTheme="majorEastAsia" w:cstheme="majorEastAsia"/>
          <w:sz w:val="24"/>
          <w:szCs w:val="24"/>
          <w:u w:val="single"/>
          <w:vertAlign w:val="baseline"/>
          <w:lang w:val="en-US" w:eastAsia="zh-CN"/>
        </w:rPr>
        <w:t xml:space="preserve">(如有几处，如实填写，具体到门牌号)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u w:val="single"/>
          <w:vertAlign w:val="baseli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u w:val="single"/>
          <w:vertAlign w:val="baseline"/>
          <w:lang w:val="en-US" w:eastAsia="zh-CN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u w:val="none"/>
          <w:vertAlign w:val="baseli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u w:val="single"/>
          <w:vertAlign w:val="baseline"/>
          <w:lang w:val="en-US" w:eastAsia="zh-CN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u w:val="single"/>
          <w:vertAlign w:val="baseli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u w:val="none"/>
          <w:vertAlign w:val="baseline"/>
          <w:lang w:val="en-US" w:eastAsia="zh-CN"/>
        </w:rPr>
        <w:t>户籍地址：</w:t>
      </w:r>
      <w:r>
        <w:rPr>
          <w:rFonts w:hint="eastAsia" w:asciiTheme="majorEastAsia" w:hAnsiTheme="majorEastAsia" w:eastAsiaTheme="majorEastAsia" w:cstheme="majorEastAsia"/>
          <w:sz w:val="24"/>
          <w:szCs w:val="24"/>
          <w:u w:val="single"/>
          <w:vertAlign w:val="baseline"/>
          <w:lang w:val="en-US" w:eastAsia="zh-CN"/>
        </w:rPr>
        <w:t xml:space="preserve">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u w:val="none"/>
          <w:vertAlign w:val="baseli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u w:val="single"/>
          <w:vertAlign w:val="baseline"/>
          <w:lang w:val="en-US" w:eastAsia="zh-CN"/>
        </w:rPr>
        <w:t xml:space="preserve">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u w:val="none"/>
          <w:vertAlign w:val="baseline"/>
          <w:lang w:val="en-US" w:eastAsia="zh-CN"/>
        </w:rPr>
        <w:t>本次考试出行方式：</w:t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 xml:space="preserve">飞机 </w:t>
      </w:r>
      <w:r>
        <w:rPr>
          <w:rFonts w:hint="eastAsia" w:asciiTheme="majorEastAsia" w:hAnsiTheme="majorEastAsia" w:eastAsiaTheme="majorEastAsia" w:cstheme="majorEastAsia"/>
          <w:sz w:val="24"/>
          <w:szCs w:val="24"/>
          <w:u w:val="single"/>
          <w:vertAlign w:val="baseline"/>
          <w:lang w:val="en-US" w:eastAsia="zh-CN"/>
        </w:rPr>
        <w:t xml:space="preserve">             </w:t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 xml:space="preserve">动车  </w:t>
      </w:r>
      <w:r>
        <w:rPr>
          <w:rFonts w:hint="eastAsia" w:asciiTheme="majorEastAsia" w:hAnsiTheme="majorEastAsia" w:eastAsiaTheme="majorEastAsia" w:cstheme="majorEastAsia"/>
          <w:sz w:val="24"/>
          <w:szCs w:val="24"/>
          <w:u w:val="single"/>
          <w:vertAlign w:val="baseline"/>
          <w:lang w:val="en-US" w:eastAsia="zh-CN"/>
        </w:rPr>
        <w:t xml:space="preserve">          </w:t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 xml:space="preserve">自驾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 xml:space="preserve">地铁线路 </w:t>
      </w:r>
      <w:r>
        <w:rPr>
          <w:rFonts w:hint="eastAsia" w:asciiTheme="majorEastAsia" w:hAnsiTheme="majorEastAsia" w:eastAsiaTheme="majorEastAsia" w:cstheme="majorEastAsia"/>
          <w:sz w:val="24"/>
          <w:szCs w:val="24"/>
          <w:u w:val="single"/>
          <w:vertAlign w:val="baseline"/>
          <w:lang w:val="en-US" w:eastAsia="zh-CN"/>
        </w:rPr>
        <w:t xml:space="preserve">          </w:t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>公共汽车</w:t>
      </w:r>
      <w:r>
        <w:rPr>
          <w:rFonts w:hint="eastAsia" w:asciiTheme="majorEastAsia" w:hAnsiTheme="majorEastAsia" w:eastAsiaTheme="majorEastAsia" w:cstheme="majorEastAsia"/>
          <w:sz w:val="24"/>
          <w:szCs w:val="24"/>
          <w:u w:val="single"/>
          <w:vertAlign w:val="baseline"/>
          <w:lang w:val="en-US" w:eastAsia="zh-CN"/>
        </w:rPr>
        <w:t xml:space="preserve">           </w:t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 xml:space="preserve">其他交通方式 </w:t>
      </w:r>
      <w:r>
        <w:rPr>
          <w:rFonts w:hint="eastAsia" w:asciiTheme="majorEastAsia" w:hAnsiTheme="majorEastAsia" w:eastAsiaTheme="majorEastAsia" w:cstheme="majorEastAsia"/>
          <w:sz w:val="24"/>
          <w:szCs w:val="24"/>
          <w:u w:val="single"/>
          <w:vertAlign w:val="baseline"/>
          <w:lang w:val="en-US" w:eastAsia="zh-CN"/>
        </w:rPr>
        <w:t xml:space="preserve">           </w:t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 xml:space="preserve">                                                                  是   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 xml:space="preserve">（1）14天内是否被诊断为新冠肺炎、疑似患者、密切接触者：           </w:t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sym w:font="Wingdings 2" w:char="00A3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 xml:space="preserve">（2）14天内是否曾有发热、持续干咳症状：                           </w:t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sym w:font="Wingdings 2" w:char="00A3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 xml:space="preserve">（3）14天内家庭成员是否有被诊断为新冠肺炎、疑似患者、密切接触者： </w:t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sym w:font="Wingdings 2" w:char="00A3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 xml:space="preserve">（4）14天内是否与确诊的新冠肺炎患者、疑似患者、密切接触者有接触史： </w:t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sym w:font="Wingdings 2" w:char="00A3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 xml:space="preserve">（5）14天内是否与发热患者有过密切接触：                           </w:t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sym w:font="Wingdings 2" w:char="00A3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 xml:space="preserve">（6）14天内是否到过疫情高风险地区，或与该地区人员有接触史。       </w:t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sym w:font="Wingdings 2" w:char="00A3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0" w:firstLineChars="100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0" w:firstLineChars="100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0" w:firstLineChars="100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>以上内容属实，如隐瞒、虚报，本人承担一切法律责任和相应后果。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80" w:firstLineChars="200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5040" w:firstLineChars="2100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>申报人（签字）：____________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5040" w:firstLineChars="2100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>填报日期：_________________</w:t>
      </w:r>
    </w:p>
    <w:p/>
    <w:sectPr>
      <w:pgSz w:w="11906" w:h="16838"/>
      <w:pgMar w:top="2098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B86FDD"/>
    <w:rsid w:val="085C3439"/>
    <w:rsid w:val="0D2C2FDE"/>
    <w:rsid w:val="1B5B6CB1"/>
    <w:rsid w:val="21CA4C38"/>
    <w:rsid w:val="277570E3"/>
    <w:rsid w:val="2A6C6DE7"/>
    <w:rsid w:val="31E25DE1"/>
    <w:rsid w:val="32C73F83"/>
    <w:rsid w:val="3A9130EB"/>
    <w:rsid w:val="3B271CBA"/>
    <w:rsid w:val="43FC15F0"/>
    <w:rsid w:val="4A527863"/>
    <w:rsid w:val="4DE211A9"/>
    <w:rsid w:val="523A7BA2"/>
    <w:rsid w:val="62B86FDD"/>
    <w:rsid w:val="647740EE"/>
    <w:rsid w:val="69764B50"/>
    <w:rsid w:val="697A0F3C"/>
    <w:rsid w:val="73EA1825"/>
    <w:rsid w:val="77F9362A"/>
    <w:rsid w:val="7DFD16ED"/>
    <w:rsid w:val="7F241D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2020-05-11T03:38:00Z</dcterms:created>
  <dc:creator>zxc1417008942</dc:creator>
  <cp:lastModifiedBy>拜欣悦</cp:lastModifiedBy>
  <cp:lastPrinted>2020-05-11T11:45:54Z</cp:lastPrinted>
  <dcterms:modified xsi:type="dcterms:W3CDTF">2020-05-11T11:45:57Z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