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5月12日---言语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 、 （单选题） 看起来生活好像总是如此的不公平。但即便是这样，没有谁因此占了谁的便宜，每一个人都感觉自己是不公平的受难者。也就是说，刻薄的世界________，厚待的人生________。填入横线处最恰当的一组是：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A.屈指可数    指日可待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B.广阔无垠    回头是岸</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C.比比皆是    遥遥无期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D.寥寥无几    遥不可及</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前文“也就是说”“每一个人都感觉自己是不公平的受难者”可知，生活对待每一个人都是一样的，刻薄的世界很普遍。A项“屈指可数”和D项“寥寥无几”均表达“少”的意思，不符合语境，排除A项和D项。B项“广阔无垠”形容面积广阔无边，可以体现刻薄的世界普遍；C项“比比皆是”形容到处都是，极其常见。B项和C项均符合语境。</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分析第二空。根据“刻薄的世界”与“厚待的人生”反向并列可知，横线应与第一空语义相反，第一空体现刻薄的世界很普遍，故第二空应体现“厚待的人生很难有”。B项“回头是岸”比喻做坏事的人，只要决心悔改，就有出路，不符合语境，排除B项。C项“遥遥无期”指不知道哪一天实现，指实现的可能性很小，能够体现厚待的人生很难有，且与第一空“比比皆是”对应，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指日可待：指可以指出的日期，为期不远，不久就可以实现。遥不可及：非常遥远而不可达到。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（单选题） 近年来，各种搞笑、轻浮的网络语言大规模地侵入了传统汉语的领地，影响大有不断壮大之势。对待网络语言，虽然学界和社会上还有很多不同的声音，但可以肯定的是，如果缺乏及时合理的鉴别和引导，任其自流，无疑将会消解传统汉语的诗意和韵味，割裂汉语的文化传承脉络，同时也将使国家语言文字的严肃性和规范性受到挑战，使其陷入游戏和随意改写的危险中。这段文字旨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A.应该对网络语言进行及时合理的鉴别和引导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B.传统汉语的地位岌岌可危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C.网络语言的诗意和韵味远不如传统汉语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D.网络语言对传统汉语形成了一定的冲击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先提出问题“各种搞笑、轻浮的网络语言大规模地侵入了传统汉语的领地”，接着讨论如何应对，通过“但”引出反面论证“如果缺乏及时合理的鉴别和引导，任其自流，无疑……”。文段结构是“提出问题—解决问题”，重点是反面论证反推出的正面观点，也是解决问题的对策句，即“要及时合理的鉴别和引导网络语言”。</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第二步，对比选项。A项是对文段主旨句的同义替换。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B项和D项：是问题本身。C项：文段未将网络语言和传统汉语诗意和韵味进行比较，无中生有。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徒法不足以自行”。在目前公车管理还不甚规范的大环境下，单一的公车尾号限行政策值得________，真要实行的话，要________其负面作用。至少，要________拿出措施防止公车因此而增加。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A.商讨    警惕    居安思危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B.商量    防备    有备无患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C.商议    提防    临阵磨枪</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D.商榷    谨防    未雨绸缪</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第一步，分析第一空。由“不甚规范”“政策”等词可知，第一空比较适合填入偏书面、较正式的词语，B项“商量”偏口语化，排除B项。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第二空不好排除，分析第三空。文段提到“拿出措施防止公车因此而增加”，说明要做的是实际的工作。A项“居安思危”指虽然处在平安的环境里，也想到有出现危险的可能，指随时有应付意外事件的思想准备，侧重思想，与文段“拿出措施”不相符，排除A项。C项“临阵磨枪”指到了快要上阵打仗的时候才磨刀擦枪，比喻事到临头才匆忙准备，与文段表达的意思相悖，排除C项。D项“未雨绸缪”指天还没有下雨，先把门窗绑牢，比喻事先做好准备工作，侧重行动，置于此处符合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结构化数据可以在关系数据库中找到，多年以来一直在主导着信息技术的应用；半结构化数据包括电子邮件、文字处理文件以及大量发布在网络上的新闻等，以内容为基础，这也是谷歌和百度存在的理由；而非结构化数据广泛存在于社交网络、物联网、电子商务之中。伴随着社交网络、移动计算和传感器等新技术不断产生，有报告称，超过85%的数据属于非结构化数据。很多人相信这些庞大的异构数据中蕴含着巨大财富——企业如果能在这些非结构化数据中挖掘知识并与业务融合，决策的依据将会更加全面和准确；在科学、体育、广告和公共卫生等其他领域中，也有着向数据驱动型的发现和决策方式转变的趋势。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A.搜索引擎网站的发展方向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B.非结构化数据的商业价值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C.结构化数据和非结构化数据的区别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D.企业决策对庞大数据的依赖性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先讲了“结构化数据”和“半结构化数据”，然后通过“而”引出核心话题“非结构化数据”，接着介绍了非结构化数据对企业以及科学、体育、广告等其他领域的商业价值。文段的重点在“而”之后，主要讲的是“非结构化数据”的商业价值。</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第二步，对比选项。B项是对文段主旨句的同义替换，符合文段意图。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A项：“搜索引擎网站”文段没有提及，属于无中生有。C项：文段的核心话题是“非结构化数据”，而不是“结构化数据”和“非结构化”两者。D项：没有体现“非结构化数据”这一核心话题。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学术数据库资源本身是互联网时代英美学术图书馆分享知识的努力，互联网真正的分享是没有学历门槛的，但目前这种分享仍主要局限于校园内。当网络百科的威力超过任何百科全书时，所谓“非营利资源库”依然以费用的高门槛拒绝学校机构外的个人用户查询论文。虽然哈佛、耶鲁、麻省理工的网络公开课让全世界的网民在自己的手机和电脑中有机会倾听大师的精彩讲课，但保守的“分享但以大学物理围墙为界”原则，的确是在阻止互联网上真正的知识分享。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A.“非营利资源库”违背了分享知识的初衷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B.学术数据库资源的开放有待进一步拓展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C.互联网使得大学的“物理围墙”真正被打破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D.在互联网上实现知识真正意义上的分享指日可待</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先指出问题“学术数据库资源”的分享仅限于校园内，然后论述了一个“仅限于校园内”的具体事例“拒绝学校机构外的个人用户查询论文”，最后又重申了作者的观点：保守的原则确实阻止了互联网上真正的知识分享。文段为“总—分—总”结构，主要指出学术数据库资源的分享范围仅限校园具有很大局限性。这一问题的解决对策就是“要进一步拓展学术数据库资源的分享范围”。</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第二步，对比选项。B项符合文段意图。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分享知识的初衷”属于无中生有，且“非营利资源库”属于分说部分的内容。C项：“大学的‘物理围墙’真正被打破”与尾句意思不符，曲解文意。D项：“在互联网上实现知识真正意义上的分享指日可待”与“阻止互联网上真正的知识分享”意思相悖。</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我蹲下身细看这块石头，它光滑，浑圆，细致的花纹呈现着天然的纹理美。忽然，我看到了一条________的痕迹，是一块石头滚动时压出的，似乎还有流水的痕迹，这些欲隐不隐、欲显不显的迹象，一下子________了我的心，让我觉得它像一张在沧桑中平静下来的脸，由于没有心理准备，我被忽然呈现的如此惊人的事实________了。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A.惊天动地    抓住    震惊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B.惊心动魄    震撼    征服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C.震撼人心    充斥    惊呆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D.若隐若现    揪住    震撼</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第一空。根据“欲隐不隐、欲显不显的迹象”可知，该空应体现出痕迹不是非常明显的意思。A项“惊天动地”形容某个事件的声势或意义极大；B项“惊心动魄”形容使人感受很深，震动很大；C项“震撼人心”指某件事对人内心震动很大。三者均无法体现“痕迹不是非常明显”之意，故排除A项、B项和C项。D项“若隐若现”指隐隐约约，看不清楚，符合文意。答案锁定D选项。</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第二步，验证第二空和第三空。D项“揪住”指抓住不放，可与“我的心”搭配；“震撼”指震动，摇撼，与“惊人的事实”相呼应，符合文意。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抓住：用手拿稳物体，以防滑落。充斥：充满；塞满（含厌恶意）。震惊：①大吃一惊；②使大吃一惊。征服：①用武力使（别的国家、民族）屈服；②（意志、感染力等）使人信服或折服。惊呆：因忽然出现或来临而发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一份文件的主题词是用来表达文件的主旨、概括文件内容特征的，因此它的词义必须明确清晰，使用的概念必须准确。我们审核时首先要斟酌选用的主题词有无歧义，能否概括文件的主旨；其次要考虑所选用的主题词是否合乎《国务院公文主题词表》的规范，对主题词注意不够的现象必须纠正。上述陈述中，主要支持的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A.怎样审核主题词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B.怎样修改主题词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C.怎样写主题词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D.主题词的重要性</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文段。文段首句通过因果关联词“因此”介绍了主题词的词义必须明确清晰，使用的概念必须准确。第二句强调了我们审核时注意的两点要求。文段重在讲述审核主题词的注意事项。第二步，对比选项。A项是对文段重点的同义替换。B项、C项和D项：“修改主题词”“写主题词”和“重要性”均属于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“春眠不觉晓”，这种逍遥，自古以来就是“悠闲阶级”独享和提倡的情怀和境界。今天看来，特别对处于竞争激烈环境下的现代人来讲，________________。</w:t>
      </w:r>
      <w:bookmarkStart w:id="0" w:name="_GoBack"/>
      <w:bookmarkEnd w:id="0"/>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A.只有欣赏的心情了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B.只能是一种奢望了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C.只有在周末享受了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D.只是孩时的记忆了</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分析横线处的上下文语境。前文提到“春眠不觉晓”这种逍遥自古就是“悠闲阶级”独享的。后文根据“特别”“竞争激烈”“现代人”可知，横线处要填的句子要体现出与前句语义相反的含义，即表示现代人更难以享受到这种逍遥。</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第二步，对比选项。B项“奢望”指不能得到，符合上述语境。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A项和C项：“欣赏”“周末享受”都不能体现出“难以实现”。D项：“孩时的记忆”在文段中没有体现，无中生有。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下面哪句话正确：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A.没想到在回家的路上，我更遇到了一件让人不愉快的事。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B.这些学生到底有没有自律精神?为什么连那么很小的事都做不好?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C.我觉得学习既然重要，但它并不是全部，您不明白我的意思吗?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D.在麦当劳吃饭时，我看见一幅回收旧电池的广告，它引起了我的注意。</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第一步，A项语序不当。表示程度的副词“更”不应与动词“遇到”搭配，而应放在“让人不愉快的事”之前，作为定语“更让人不愉快的”中的一部分。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第二步，B项成分冗余。“那么”和“很”均用于修饰“小”，同时使用会造成成分的冗余，应去掉其中的某一个词。</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第三步，C项关联词语使用不当。“既然”和“但”搭配不当，可将“既然”改为“固然”。</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第四步，D项表述明确，没有语病。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将下列句子组成一段逻辑连贯、语言流畅的文字，排列顺序最合理的是：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①经济结构化、创新能力提升、区域发展协调、生态环境改善、人民获得感增强等，都是高质量发展时期的新追求</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②把好脉、选对路、巧施策，我国经济在实现高质量发展上就能不断取得新成效</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③推动高质量发展，应更好兼顾社会效益</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④制定宏观政策不仅要善于算好经济账，更要算好生态账、民生账、社会账，看看是否有利于美好生活需要的实现</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⑤与过去高速度发展单纯追求经济增长不同，高质量发展是一个“多目标、多任务”的系统工程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A.①④②⑤③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B.③⑤①④②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C.④⑤②③①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D.⑤③②④①</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r>
        <w:rPr>
          <w:rFonts w:hint="eastAsia" w:ascii="微软雅黑" w:hAnsi="微软雅黑" w:eastAsia="微软雅黑" w:cs="微软雅黑"/>
          <w:i w:val="0"/>
          <w:caps w:val="0"/>
          <w:color w:val="auto"/>
          <w:spacing w:val="0"/>
          <w:sz w:val="21"/>
          <w:szCs w:val="21"/>
          <w:shd w:val="clear" w:color="auto" w:fill="auto"/>
        </w:rPr>
        <w:t>第一步，观察选项特征，确定首句。首句有①③④⑤四种可能性，根据首句特征，此题中首句特点不明显，不易确定首句。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结合每句话话题，捆绑排序。①句阐述了高质量发展时期的多种新追求，②句强调了高质量发展不断取得新成效的要求，③句针对高质量发展提出兼顾社会效益，④句阐述了制定宏观政策的要求，⑤句介绍了高质量是“多目标、多任务”的工程。观察句子话题，其中有四句话都涉及到了高质量发展，接下来再观察每个句子新的话题突破口，通过①句中的“多种新追求”，⑤句中的“多目标、多任务”可知，①句为对⑤句的解释说明，⑤①链接。排除A项、C项和D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57ECA"/>
    <w:rsid w:val="02403F1E"/>
    <w:rsid w:val="2FD923D7"/>
    <w:rsid w:val="528E181E"/>
    <w:rsid w:val="7A35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2020-05-12T01:38:00Z</dcterms:created>
  <dc:creator>代妈妈</dc:creator>
  <cp:lastModifiedBy>代代</cp:lastModifiedBy>
  <dcterms:modified xsi:type="dcterms:W3CDTF">2020-05-12T02:23:47Z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