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5月11日---常识判断</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 、 （单选题） 某县住房和城乡规划建设局主管的垃圾处理场未通过环保验收而运行多年，污染了环境，环保部门多次责令其改正均无果。根据2017年6月修订后的《行政诉讼法》和《民事诉讼法》，该县（  ）可依法向人民法院提起公益诉讼。</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A.民政局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B.检察院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C.国土资源局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D.司法局</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根据《行政诉讼法》第25条规定，人民检察院在履行职责中发现生态环境和资源保护、食品药品安全、国有财产保护、国有土地使用权出让等领域负有监督管理职责的行政机关违法行使职权或者不作为，致使国家利益或者社会公共利益受到侵害的，应当向行政机关提出检察建议，督促其依法履行职责。行政机关不依法履行职责的，人民检察院依法向人民法院提起诉讼。另外，根据《民事诉讼法》第55条规定，对污染环境、侵害众多消费者合法权益等损害社会公共利益的行为，法律规定的机关和有关组织可以向人民法院提起诉讼。人民检察院在履行职责中发现破坏生态环境和资源保护、食品药品安全领域侵害众多消费者合法权益等损害社会公共利益的行为，在没有前款规定的机关和组织或者前款规定的机关和组织不提起诉讼的情况下，可以向人民法院提起诉讼。前款规定的机关或者组织提起诉讼的，人民检察院可以支持起诉。这类诉讼称为公益诉讼。由此可知，该县住房和城乡规划建设局对主管的垃圾处理场未进行环保验收，污染了环境，这属于政府部门的不作为行为，所以该县的人民检察院可以依法对人民法院提起公益诉讼。故B项正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2 、 （多选题） 具有下列（  ）情形之一的，人民法院应当作出确认被诉具体行政行为违法或者无效的判决。</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A.被告不履行法定职责，但判决责令其履行法定职责已无实际意义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B.被诉具体行政行为违法，但不具有可撤销内容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C.被诉具体行政行为依法不成立或无效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D.被诉具体行政行为合法，但因法律、政策变化需要变更或者废止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E.行政执法显失公正的</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正确答案：ABC</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根据《行政诉讼法》第74条规定，行政行为有下列情形之一，不需要撤销或者判决履行的，人民法院判决确认违法：（一）行政行为违法，但不具有可撤销内容的；（二）被告改变原违法行政行为，原告仍要求确认原行政行为违法的；（三）被告不履行或者拖延履行法定职责，判决履行没有意义的。A项属于（三）的情形，B项属于（一）的情形。根据《行政诉讼法》第75条规定，行政行为有实施主体不具有行政主体资格或者没有依据等重大且明显违法情形，原告申请确认行政行为无效的，人民法院判决确认无效。C项属于该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3 、 （单选题） 名联“风声雨声读书声声声入耳、家事国事天下事事事关心”的作者是：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A.朱熹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B.顾炎武</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C.黄宗羲</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D.顾宪成</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此对联为明朝东林党领袖顾宪成所撰，意为读书人不仅要读好书，还要关心国家，关心政治，关心天下之事，多用心体会世间百态。</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A项：朱熹，宋代著名的理学家、思想家、哲学家、教育家、诗人，闽学派的代表人物，儒学集大成者，世尊称为朱子。主要代表作品有《四书章句集注》，名句有“问渠那得清如许？为有源头活水来”。</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B项：顾炎武，明末清初杰出的思想家、经学家、史地学家和音韵学家，与黄宗羲、王夫之并称为明末清初“三大儒”。代表作有《日知录》《天下郡国利病书》等，名句有“天下兴亡，匹夫有责”。</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C项：黄宗羲，明末清初经学家、史学家、思想家、地理学家、天文历算学家、教育家，代表作有《明儒学案》。名句有“天下之治乱，不在一姓之兴亡，而在万民之忧乐”。</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4 、 （单选题） 下列哪两种疾病是由细菌引起的：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A.手足口病、狂犬病</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B.麻疹、腮腺炎</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C.肺结核、破伤风</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D.非典型肺炎、水痘</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肺结核是一种慢性传染病，其致病元凶是结核分枝杆菌，这种传染病以肺部结核感染最为常见。破伤风是一种特殊的感染疾病，其元凶是破伤风梭菌，这种细菌侵入人体的皮肤或黏膜伤口在人体皮肤或黏膜伤口的缺氧环境下生长繁殖，产生毒素而引起肌痉挛。两者均为细菌感染。</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A项：手足口病是一种传染病，其致病元凶是肠道病毒，引发手足口病的肠道病毒有20多种。狂犬病是一种急性传染病，其致病元凶是狂犬病毒，人多因被病兽咬伤而感染。</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B项：麻疹是一种急性传染性皮肤病，其致病元凶是麻疹病毒。腮腺炎分病毒性、细菌性，细菌性的一般无传染性，而病毒性腮腺炎是由腮腺炎病毒感染的急性传染病。</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D项：非典型肺炎通常是对所有由某类未知病原体引发的肺炎的统称。水痘是一种急性传染病，其元凶是带状疱疹病毒。</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5 、 （单选题） 下列关于我国“乡村振兴战略”的表述中，不正确的一项是：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A.这是习近平总书记提出的促进农业农村优先发展的新战略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B.2020年实现乡村振兴取得重要进展，制度框架和政策体系基本形成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C.2035年实现乡村振兴取得决定性进展，农业农村现代化基本实现</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D.2060年实现乡村全面振兴，达到农业强、农村美、农民富</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乡村振兴战略”是习近平同志于2017年10月18日在党的十九大报告中提出的。《中共中央国务院关于实施乡村振兴战略的意见》提出实施“乡村振兴战略”的目标任务是：到2020年，乡村振兴取得重要进展，制度框架和政策体系基本形成；到2035年，乡村振兴取得决定性进展，农业农村现代化基本实现；到2050年，乡村全面振兴，农业强、农村美、农民富全面实现。由此可知，A项、B项、C项表述均正确。D项“2060年实现乡村全面振兴，达到农业强、农村美、农民富”表述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6 、 （不定项） 下列关于便民服务热线电话号码的表述，正确的是：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A.12320天气预报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B.12121环保热线</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C.12345市民服务热线</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D.12315消费者服务热线</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正确答案：CD</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“12320”是全国公共卫生公益热线，“12121”为气象信息查询电话。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7 、 （单选题） 有狼、鼬、鼠等动物的某一温带森林生态系统，造成其生态不平衡的原因可能是：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A.老鼠大量繁殖</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B.鼬大量繁殖</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C.大量捕杀鼬</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D.大量捕杀狼</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生态平衡是指在一定时间内生态系统中的生物和环境之间、生物各个种群之间，通过能量流动、物质循环和信息传递，使它们相互之间达到高度适应、协调和统一的状态。在温带森林生态系统中，狼位于食物链的顶层，它的存在使得所有动植物之间的数量比例达到平衡。人为地捕杀狼，将导致鼬（yòu）、鼠的天敌减少，鼬、鼠的数量剧增，导致生态系统失衡。</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A项：老鼠处于食物链的中端，当老鼠大量繁殖时，其天敌因为食物丰盛，数量也会增加，进而制约老鼠数量的增长，以保证食物链的稳定和生态系统的平衡。所以老鼠大量繁殖并不会导致生态系统失衡。</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B项：鼬同老鼠一样，当其大量繁殖时，它的天敌也会增加，所以鼬大量繁殖并不会导致生态系统失衡。</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C项：鼬处于食物链中端，森林中除了鼬，还有蛇、猫头鹰等来捕食鼠类，所以大量捕杀鼬并不会使鼠类数量失控，导致生态失衡。</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8 、 </w:t>
      </w:r>
      <w:r>
        <w:rPr>
          <w:rFonts w:hint="eastAsia" w:ascii="微软雅黑" w:hAnsi="微软雅黑" w:eastAsia="微软雅黑" w:cs="微软雅黑"/>
          <w:i w:val="0"/>
          <w:caps w:val="0"/>
          <w:color w:val="auto"/>
          <w:spacing w:val="0"/>
          <w:kern w:val="0"/>
          <w:sz w:val="21"/>
          <w:szCs w:val="21"/>
          <w:shd w:val="clear" w:color="auto" w:fill="auto"/>
          <w:lang w:val="en-US" w:eastAsia="zh-CN" w:bidi="ar"/>
        </w:rPr>
        <w:t>（单选题） 下列诗句中反映古代选官制度的是：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A.春风得意马蹄疾，一朝看遍长安花</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B.黄沙百战穿金甲，不破楼兰终不还</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C.朱门沉沉按歌舞，厩马肥死弓断弦</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D.金多众中为上客，夜夜算缗眠独迟</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“春风得意马蹄疾，一朝看遍长安花”出自唐代诗人孟郊的《登科后》，表达了诗人考中进士后的喜悦心情，反映了唐代的科举取士制度。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B项：出自唐代诗人王昌龄的《从军行七首》，体现了戍边将士保家卫国的壮志豪情。</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C项：出自宋代诗人陆游的《关山月》，体现了爱国将士报国无门的苦闷之情。</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D项：出自唐代诗人张籍的《贾客乐》，体现了当时商业繁荣的景象。</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9 、 （多选题） 下列选项中，属于我国十七大以来取得的成就的有：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A.进出口总额跃居世界第一位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B.城乡免费义务教育全面实现</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C.月球探测器成功发射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D.实行城乡按相同人口比例选举人大代表</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正确答案：BCD</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中国共产党第十八次全国代表大会于2012年11月8日至14日在北京召开。习近平在十八大报告中总结了十七大以来的成就，他指出，“开放型经济达到新水平，进出口总额跃居世界第二位”。2012我国进出口贸易总额排世界第二仅次于美国，故A项说法不正确。十八大报告指出“教育事业迅速发展，城乡免费义务教育全面实现”，故B选项说法正确。十八大报告指出“创新型国家建设成效显著，载人航天、探月工程、载人深潜、超级计算机、高速铁路等实现重大突破”。2010年10月1日18时“嫦娥二号”顺利发射，圆满完成各项既定任务。故C选项说法正确。十八大报告指出“政治体制改革继续推进。实行城乡按相同人口比例选举人大代表。基层民主不断发展”。故D选项说法正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10、 （单选题） 道家的创始人是：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A.老子</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B.孟子</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C.孔子</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D.庄子</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老子是春秋时期著名的思想家，道家学派创始人，代表作有《道德经》。</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B项：孟子是战国时期著名的思想家，儒家学派的代表人物，与孔子并称“孔孟”，代表作有《孟子》。</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C项：孔子是春秋时期著名的思想家、教育家，儒家学派的创始人，代表作有《春秋》《五经》。</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D项：庄子是战国时期著名的思想家，道家学派代表人物，代表作有《庄子》。</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11、 （不定项） 下列国家重点一级保护动物中，分布在陕西省境内的有：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A.丹顶鹤</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B.朱鹮</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C.大熊猫</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D.金丝猴</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正确答案：BCD</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朱鹮是陕西汉中洋县著名保护动物，属于国家一级保护动物；大熊猫在陕西有分布，属于国家一级保护动物；金丝猴是陕西著名的国家一级保护动物。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A项：在我国，丹顶鹤主要分布在黑龙江、吉林、辽宁和内蒙古达里诺尔湖等地。越冬于江苏、上海、山东等地的沿海滩涂，以及长江中、下游地区，偶尔也见于江西鄱阳湖和台湾。</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12 、 （单选题） 为降低乘客的眩晕感，“高速列车”的车里安装了减速玻璃。下列关于减速玻璃和普通玻璃的表述正确的是：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A.减速玻璃的平面度比普通玻璃更好</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B.减速玻璃增强了光的折射作用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C.透过普通玻璃，窗外的物体运动的速度看起来和实际速度一致</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D.透过减速玻璃，窗外的物体运动更模糊</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减速玻璃是由两层钢化玻璃中间夹一层PVB胶片制成的夹层玻璃。它很准确地矫正了普通玻璃在厚度、平面度上的误差，并且做到了玻璃材质成分的充分均质，平面度比普通玻璃更好。减速玻璃良好的平面度，提升了透光率，没有光畸变等，能非常真实的反应外面的景物形态与运转状态，视觉非常清晰，跟没有玻璃的视觉效果一样，使人的感觉更舒服，运用在“高速列车”上能降低乘客的眩晕感。故“减速玻璃的平面度比普通玻璃更好”表述正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B项：减速玻璃为了使窗外的物体运动更清晰，是减少了光的折射影响，没有光畸变，让外界景物的运动速度和实际速度一致。因此，选项中“减速玻璃增强了光的折射作用”的说法错误，不选。</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C项：普通平板玻璃存在着一定的曲度，这时会由于光线折射不均匀而使得运动物体看起来变得恍惚，给人的感觉就像是物体本身运动得比实际的更快。因此，选项表述错误，不选。</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D项：透过减速玻璃，窗外的物体运动更清晰。因此，选项表述错误，不选。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13、 （单选题） 当你乘坐火车时，车站工作人员都要在乘客持有的车票上剪一小口，剪口的意思是：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A.强制保险</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B.统计乘车人数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C.防止重复使用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D.防止乘客逃票</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车票剪口最重要的原因是表明铁路部门对旅客的意外伤害开始实行强制保险。强制保险的时间是从旅客剪票后开始到缴票出站时为止。在保险期内如发生意外由国家负责，根据伤亡情况，由铁路部门负责医疗或支付保险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①旅客所购买的火车票已包含保险金，若因意外事故发生人身伤亡，由铁路部门负责向旅客支付医疗保险金。</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②2013年1月1日起，占火车票票价2%的强制保险费已废除。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14 、 （不定项） 成语“金鼓齐鸣”用来形容战斗气氛紧张激烈，如果在春秋战国的战场上，一方的“金”和“鼓”一起鸣响，士兵们会：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A.集体冲锋</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B.集体撤退</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C.原地防御</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D.乱作一团</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金鼓齐鸣：金钟战鼓一齐响起。形容战斗气氛紧张激烈。出处 《左传·僖公二十二年》：“金鼓以声气也。”古代军队行军作战都离不开“金”与“鼓”，命令军队行动与进攻就打鼓，即鸣鼓而攻，而命令军队停止或退回就击钲，即鸣金收兵，（“金”也是古代的一种乐器，“鸣金”中的“金”就是指军队中作战作信号用的乐器钲。钲，古代乐器，形似钟而狭长，上有柄，用铜制成。）这种击鼓而攻、鸣金收兵的做法在各个朝代基本上是通行的。因此，金钟战鼓一齐响起，士兵们会进退两难，乱作一团。</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15 、 （单选题） 职业精神与人们职业活动紧密联系，是具有自身职业特征的精神。我国公务员职业精神的本质是：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A.恪尽职守</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B.诚实守信</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C.公而忘私</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D.服务人民</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公务员职业精神是公务员在执行公务活动中表现出的政治素质、思想作风、职业素养、道德情操、精神风貌等积极道德意识的总和。全心全意为人民服务精神（公仆精神）是政府权力观、价值观、群众观的集中体现，是公务员职业精神的本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A项：我国公务员职业精神的基本内容是：热爱祖国、忠于人民、求真务实、开拓创新、顾全大局、团结协作、恪尽职守、廉洁奉公。A项属于我国公务员职业精神的基本内容之一，但不是本质。</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B项：诚实守信是我国公民道德建设的重点，不是我国公务员职业精神的本质。</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C项：公而忘私不是我国公务员职业精神的本质。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16 、 （单选题） 行政行为应依法实施，遵守法定权限、法定条件、法定要求和法定程序。行政法规、行政规章和行政规定均不得与法律相抵触，不得规定依法只能由法律规定的事项。这是行政程序法的：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A.正当程序原则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B.依法行政原则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C.公开原则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D.参与原则</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根据行政法的相关规定，“依法行政原则”是指行政行为应依法实施，遵守法定权限、法定条件、法定要求和法定程序。行政法规、行政规章和行政规定均不得与法律相抵触，不得规定依法只能由法律规定的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default" w:ascii="微软雅黑" w:hAnsi="微软雅黑" w:eastAsia="微软雅黑" w:cs="微软雅黑"/>
          <w:i w:val="0"/>
          <w:caps w:val="0"/>
          <w:color w:val="auto"/>
          <w:spacing w:val="0"/>
          <w:sz w:val="21"/>
          <w:szCs w:val="21"/>
          <w:shd w:val="clear" w:color="auto" w:fill="auto"/>
          <w:lang w:val="en-US" w:eastAsia="zh-CN"/>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项：“正当程序原则”是指行政行为如可能给行政相对人权益造成不利影响，除法律规定的特别情形外，应事前通知行政相对人，向其说明行为的根据和理由，并听取其陈述和申辩。实施行政处理行为的公职人员如与处理事项有利害关系，应予以回避。</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项：“公开原则”是指将行政权力运行的依据、过程和结果向相对人和公众公开，使相对人和公众知悉。行政信息除依法应保密的以外，应一律公开。行政规范应通过政府公报或其他形式公布，涉及行政相对人权利义务的行政文件、档案、材料，应允许行政相对人查阅。</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项：“参与原则”是指行政相对人有依法参与行政管理的权利，行政机关或其他行政主体实施行政行为，应通过各种可能的途径和形式为行政相对人提供参与的机会。行政参与的基本原则有平等参与原则、自主参与原则、行政公开原则等子原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D10084"/>
    <w:rsid w:val="01EA20A3"/>
    <w:rsid w:val="033C01BB"/>
    <w:rsid w:val="03880660"/>
    <w:rsid w:val="0AA403A0"/>
    <w:rsid w:val="11A32840"/>
    <w:rsid w:val="14EA62D0"/>
    <w:rsid w:val="17D10084"/>
    <w:rsid w:val="1C8B4F01"/>
    <w:rsid w:val="49833269"/>
    <w:rsid w:val="4DB7287E"/>
    <w:rsid w:val="501A632E"/>
    <w:rsid w:val="517E5A5C"/>
    <w:rsid w:val="55F52AEF"/>
    <w:rsid w:val="59DC7FFE"/>
    <w:rsid w:val="5E190CBB"/>
    <w:rsid w:val="5E892FA6"/>
    <w:rsid w:val="64C26B3F"/>
    <w:rsid w:val="73445016"/>
    <w:rsid w:val="7B801E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2020-05-11T02:43:00Z</dcterms:created>
  <dc:creator>代代</dc:creator>
  <cp:lastModifiedBy>代代</cp:lastModifiedBy>
  <dcterms:modified xsi:type="dcterms:W3CDTF">2020-05-11T03:30:44Z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