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山西粤电能源公司</w:t>
      </w:r>
      <w:r>
        <w:rPr>
          <w:rFonts w:hint="eastAsia" w:ascii="宋体" w:hAnsi="宋体"/>
          <w:b/>
          <w:sz w:val="44"/>
          <w:szCs w:val="44"/>
        </w:rPr>
        <w:t>社会招聘岗位职责及条件表</w:t>
      </w:r>
    </w:p>
    <w:tbl>
      <w:tblPr>
        <w:tblStyle w:val="3"/>
        <w:tblW w:w="14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653"/>
        <w:gridCol w:w="4929"/>
        <w:gridCol w:w="906"/>
        <w:gridCol w:w="995"/>
        <w:gridCol w:w="1066"/>
        <w:gridCol w:w="4339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岗位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人数</w:t>
            </w:r>
          </w:p>
        </w:tc>
        <w:tc>
          <w:tcPr>
            <w:tcW w:w="49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岗位主要职责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资格条件</w:t>
            </w: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任职条件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6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2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年龄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学历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</w:t>
            </w:r>
          </w:p>
        </w:tc>
        <w:tc>
          <w:tcPr>
            <w:tcW w:w="433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13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资源开发专责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4929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学习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国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家相关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法律法规及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规章制度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收集并分析风电、光伏新能源等行业最新政策；</w:t>
            </w:r>
          </w:p>
          <w:p>
            <w:pPr>
              <w:rPr>
                <w:rFonts w:hint="eastAsia" w:ascii="宋体"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2、负责公司风电、光伏新能源等项目开发工作，开展项目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尽职调查和投资机会探寻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获取项目信息及资源；</w:t>
            </w:r>
          </w:p>
          <w:p>
            <w:pP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3、负责新能源等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项目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开发前期选址、布局、投资环境考察以及与政府初期沟通等工作；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4、制定新能源等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项目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开发及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合作方案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，组织开展项目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可行性研究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项目申报、备案等工作；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5、组织协调各相关部门参与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项目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各类协议、意向、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合同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制定和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商务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谈判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6、组织协调项目的签约，制定项目实施计划，组织开展项目前期以及项目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投资决策等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7、完成公司安排的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val="en-US" w:eastAsia="zh-CN"/>
              </w:rPr>
              <w:t>事宜</w:t>
            </w:r>
            <w:r>
              <w:rPr>
                <w:rFonts w:hint="eastAsia" w:ascii="宋体" w:hAnsi="宋体" w:cs="Times New Roman"/>
                <w:color w:val="000000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35周岁以下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全日制本科及以上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电气类相关</w:t>
            </w: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433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1.遵守国家法律法规，品行良好，敬业爱岗，愿意为本企业服务；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2.身体健康状况符合岗位工作要求；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3.年龄不超过35周岁；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4.普通高等院校全日制大学本科及以上学历且专业对口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专业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为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电气类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相关专业；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5.熟悉国家能源行业最新政策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法律法规相关知识，了解行业发展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最新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趋势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具有一定的能源项目前期开发工作经验；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6.具有3年以上电力行业工作经历，熟悉掌握电力行业法律法规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7.具备中级及以上岗位相关职称者优先，具有光伏发电、风力发电等新能源行业资源开发经验者优先；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.熟练掌握电脑、自动化办公等使用技能，具备良好的公文写作能力、沟通能力、分析解决问题能力和组织协调能力。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注：年龄条件计算日期截止至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2020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31</w:t>
      </w:r>
      <w:r>
        <w:rPr>
          <w:rFonts w:hint="eastAsia" w:ascii="宋体" w:hAnsi="宋体"/>
          <w:b/>
          <w:sz w:val="28"/>
          <w:szCs w:val="28"/>
        </w:rPr>
        <w:t>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35994"/>
    <w:rsid w:val="0EC8657F"/>
    <w:rsid w:val="1AB61273"/>
    <w:rsid w:val="231510B8"/>
    <w:rsid w:val="29BB5FC6"/>
    <w:rsid w:val="2DB54999"/>
    <w:rsid w:val="2FC0701B"/>
    <w:rsid w:val="343B0B06"/>
    <w:rsid w:val="3D3B3EC9"/>
    <w:rsid w:val="43115AFF"/>
    <w:rsid w:val="44910B88"/>
    <w:rsid w:val="44CE1232"/>
    <w:rsid w:val="51F94BA7"/>
    <w:rsid w:val="53943291"/>
    <w:rsid w:val="53D24E37"/>
    <w:rsid w:val="669E5C3D"/>
    <w:rsid w:val="68BF79E2"/>
    <w:rsid w:val="6907357E"/>
    <w:rsid w:val="6FBA7729"/>
    <w:rsid w:val="752E6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赵炳初</cp:lastModifiedBy>
  <cp:lastPrinted>2020-04-29T10:02:00Z</cp:lastPrinted>
  <dcterms:modified xsi:type="dcterms:W3CDTF">2020-04-30T00:39:22Z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